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ED4D0C" w14:textId="6CE1D738" w:rsidR="0056692F" w:rsidRDefault="0056692F" w:rsidP="0056692F">
      <w:pPr>
        <w:widowControl w:val="0"/>
        <w:tabs>
          <w:tab w:val="right" w:pos="9639"/>
        </w:tabs>
        <w:spacing w:after="0"/>
        <w:rPr>
          <w:rFonts w:ascii="Arial" w:eastAsia="Times New Roman" w:hAnsi="Arial"/>
          <w:b/>
          <w:bCs/>
          <w:i/>
          <w:sz w:val="24"/>
          <w:szCs w:val="24"/>
          <w:lang w:eastAsia="zh-CN"/>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sidR="00264D10">
        <w:rPr>
          <w:rFonts w:ascii="Arial" w:eastAsia="Times New Roman" w:hAnsi="Arial"/>
          <w:b/>
          <w:sz w:val="24"/>
          <w:szCs w:val="24"/>
        </w:rPr>
        <w:t>WG2 Meeting #12</w:t>
      </w:r>
      <w:r w:rsidR="003F237F">
        <w:rPr>
          <w:rFonts w:ascii="Arial" w:eastAsia="Times New Roman" w:hAnsi="Arial"/>
          <w:b/>
          <w:sz w:val="24"/>
          <w:szCs w:val="24"/>
        </w:rPr>
        <w:t>2</w:t>
      </w:r>
      <w:r>
        <w:rPr>
          <w:rFonts w:ascii="Arial" w:eastAsia="Times New Roman" w:hAnsi="Arial"/>
          <w:b/>
          <w:bCs/>
          <w:sz w:val="24"/>
          <w:szCs w:val="24"/>
        </w:rPr>
        <w:tab/>
      </w:r>
      <w:r w:rsidR="00B3769E" w:rsidRPr="00B3769E">
        <w:rPr>
          <w:rFonts w:ascii="Arial" w:eastAsia="Times New Roman" w:hAnsi="Arial"/>
          <w:b/>
          <w:bCs/>
          <w:sz w:val="24"/>
          <w:szCs w:val="24"/>
        </w:rPr>
        <w:t>R2-</w:t>
      </w:r>
      <w:r w:rsidR="003F237F" w:rsidRPr="008B117A">
        <w:rPr>
          <w:rFonts w:ascii="Arial" w:eastAsia="Times New Roman" w:hAnsi="Arial"/>
          <w:b/>
          <w:bCs/>
          <w:sz w:val="24"/>
          <w:szCs w:val="24"/>
        </w:rPr>
        <w:t>230</w:t>
      </w:r>
      <w:r w:rsidR="00956B90">
        <w:rPr>
          <w:rFonts w:ascii="Arial" w:eastAsia="Times New Roman" w:hAnsi="Arial"/>
          <w:b/>
          <w:bCs/>
          <w:sz w:val="24"/>
          <w:szCs w:val="24"/>
        </w:rPr>
        <w:t>6130</w:t>
      </w:r>
      <w:bookmarkStart w:id="1" w:name="_GoBack"/>
      <w:bookmarkEnd w:id="1"/>
    </w:p>
    <w:p w14:paraId="44E6D286" w14:textId="09EFFDF6" w:rsidR="00DF75A2" w:rsidRPr="00637FD2" w:rsidRDefault="00637FD2" w:rsidP="00DF75A2">
      <w:pPr>
        <w:rPr>
          <w:rFonts w:ascii="Arial" w:hAnsi="Arial"/>
          <w:b/>
          <w:noProof/>
          <w:sz w:val="24"/>
        </w:rPr>
      </w:pPr>
      <w:r w:rsidRPr="00637FD2">
        <w:rPr>
          <w:rFonts w:ascii="Arial" w:hAnsi="Arial" w:cs="Arial"/>
          <w:b/>
          <w:noProof/>
          <w:sz w:val="24"/>
        </w:rPr>
        <w:t>Incheon, Korea, May 22nd-26th, 2023</w:t>
      </w:r>
    </w:p>
    <w:p w14:paraId="78AF63CC" w14:textId="77777777" w:rsidR="008A48D8" w:rsidRPr="00DF75A2" w:rsidRDefault="008A48D8">
      <w:pPr>
        <w:pStyle w:val="ab"/>
        <w:jc w:val="both"/>
        <w:rPr>
          <w:rFonts w:eastAsiaTheme="minorEastAsia"/>
          <w:bCs/>
          <w:sz w:val="24"/>
        </w:rPr>
      </w:pPr>
    </w:p>
    <w:p w14:paraId="263F7E50" w14:textId="366D8393"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384848">
        <w:rPr>
          <w:rFonts w:ascii="Arial" w:hAnsi="Arial" w:cs="Arial"/>
          <w:b/>
          <w:sz w:val="22"/>
        </w:rPr>
        <w:t>7</w:t>
      </w:r>
      <w:r w:rsidR="00DC710E">
        <w:rPr>
          <w:rFonts w:ascii="Arial" w:hAnsi="Arial" w:cs="Arial"/>
          <w:b/>
          <w:sz w:val="22"/>
        </w:rPr>
        <w:t>.5.4</w:t>
      </w:r>
      <w:r w:rsidR="00384848">
        <w:rPr>
          <w:rFonts w:ascii="Arial" w:hAnsi="Arial" w:cs="Arial"/>
          <w:b/>
          <w:sz w:val="22"/>
        </w:rPr>
        <w:t>.1</w:t>
      </w:r>
    </w:p>
    <w:p w14:paraId="6CDD9A34" w14:textId="49684BB0" w:rsidR="00E5433F" w:rsidRPr="00050BD2" w:rsidRDefault="00D853B1" w:rsidP="00E5433F">
      <w:pPr>
        <w:tabs>
          <w:tab w:val="left" w:pos="1985"/>
        </w:tabs>
        <w:jc w:val="both"/>
        <w:rPr>
          <w:rFonts w:ascii="Arial" w:hAnsi="Arial" w:cs="Arial"/>
          <w:b/>
          <w:sz w:val="22"/>
          <w:lang w:eastAsia="zh-CN"/>
        </w:rPr>
      </w:pPr>
      <w:r>
        <w:rPr>
          <w:rFonts w:ascii="Arial" w:hAnsi="Arial" w:cs="Arial"/>
          <w:b/>
          <w:sz w:val="22"/>
        </w:rPr>
        <w:t>Source:</w:t>
      </w:r>
      <w:r w:rsidR="00E5433F" w:rsidRPr="00050BD2">
        <w:rPr>
          <w:rFonts w:ascii="Arial" w:hAnsi="Arial" w:cs="Arial"/>
          <w:b/>
          <w:sz w:val="22"/>
        </w:rPr>
        <w:tab/>
        <w:t>Huaw</w:t>
      </w:r>
      <w:r w:rsidR="00E5433F" w:rsidRPr="00A75D52">
        <w:rPr>
          <w:rFonts w:ascii="Arial" w:hAnsi="Arial" w:cs="Arial"/>
          <w:b/>
          <w:sz w:val="22"/>
        </w:rPr>
        <w:t>ei</w:t>
      </w:r>
      <w:r w:rsidR="00E5433F" w:rsidRPr="00A75D52">
        <w:rPr>
          <w:rFonts w:ascii="Arial" w:hAnsi="Arial" w:cs="Arial"/>
          <w:b/>
          <w:sz w:val="22"/>
          <w:lang w:eastAsia="zh-CN"/>
        </w:rPr>
        <w:t xml:space="preserve">, </w:t>
      </w:r>
      <w:r w:rsidR="00A571F6" w:rsidRPr="00050BD2">
        <w:rPr>
          <w:rFonts w:ascii="Arial" w:hAnsi="Arial" w:cs="Arial"/>
          <w:b/>
          <w:sz w:val="22"/>
          <w:lang w:eastAsia="zh-CN"/>
        </w:rPr>
        <w:t>HiSilicon</w:t>
      </w:r>
    </w:p>
    <w:p w14:paraId="0C71A040" w14:textId="1D99D68C" w:rsidR="00E5433F" w:rsidRPr="00050BD2" w:rsidRDefault="00E5433F" w:rsidP="00E5433F">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384848" w:rsidRPr="00384848">
        <w:rPr>
          <w:rFonts w:ascii="Arial" w:hAnsi="Arial" w:cs="Arial"/>
          <w:b/>
          <w:sz w:val="22"/>
        </w:rPr>
        <w:t>Discussion on</w:t>
      </w:r>
      <w:r w:rsidR="0067777C">
        <w:rPr>
          <w:rFonts w:ascii="Arial" w:hAnsi="Arial" w:cs="Arial"/>
          <w:b/>
          <w:sz w:val="22"/>
        </w:rPr>
        <w:t xml:space="preserve"> MAC</w:t>
      </w:r>
      <w:r w:rsidR="003F237F" w:rsidRPr="00384848">
        <w:rPr>
          <w:rFonts w:ascii="Arial" w:hAnsi="Arial" w:cs="Arial"/>
          <w:b/>
          <w:sz w:val="22"/>
        </w:rPr>
        <w:t xml:space="preserve"> </w:t>
      </w:r>
      <w:r w:rsidR="00384848" w:rsidRPr="00384848">
        <w:rPr>
          <w:rFonts w:ascii="Arial" w:hAnsi="Arial" w:cs="Arial"/>
          <w:b/>
          <w:sz w:val="22"/>
        </w:rPr>
        <w:t>enhancements for XR-specific capacity improvement</w:t>
      </w:r>
    </w:p>
    <w:p w14:paraId="7E1D6554" w14:textId="77777777"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77777777" w:rsidR="008A48D8" w:rsidRDefault="001D7BC3">
      <w:pPr>
        <w:pStyle w:val="1"/>
        <w:jc w:val="both"/>
        <w:rPr>
          <w:rFonts w:ascii="Times New Roman" w:hAnsi="Times New Roman"/>
          <w:b/>
          <w:bCs/>
          <w:sz w:val="20"/>
          <w:u w:val="single"/>
          <w:lang w:val="en-US"/>
        </w:rPr>
      </w:pPr>
      <w:r>
        <w:t>1</w:t>
      </w:r>
      <w:r>
        <w:tab/>
        <w:t>Introduction</w:t>
      </w:r>
    </w:p>
    <w:p w14:paraId="22C2864B" w14:textId="4932B964" w:rsidR="00B9457A" w:rsidRDefault="00345E3A" w:rsidP="001067B3">
      <w:pPr>
        <w:spacing w:beforeLines="50" w:before="120"/>
        <w:jc w:val="both"/>
        <w:rPr>
          <w:lang w:eastAsia="zh-CN"/>
        </w:rPr>
      </w:pPr>
      <w:r>
        <w:rPr>
          <w:lang w:eastAsia="zh-CN"/>
        </w:rPr>
        <w:t>In</w:t>
      </w:r>
      <w:r w:rsidRPr="00345E3A">
        <w:t xml:space="preserve"> </w:t>
      </w:r>
      <w:r w:rsidR="00C22AE9">
        <w:rPr>
          <w:lang w:eastAsia="zh-CN"/>
        </w:rPr>
        <w:t>previous RAN2</w:t>
      </w:r>
      <w:r w:rsidRPr="00345E3A">
        <w:rPr>
          <w:lang w:eastAsia="zh-CN"/>
        </w:rPr>
        <w:t xml:space="preserve"> meeting</w:t>
      </w:r>
      <w:r w:rsidR="00FA627D">
        <w:rPr>
          <w:lang w:eastAsia="zh-CN"/>
        </w:rPr>
        <w:t>s</w:t>
      </w:r>
      <w:r w:rsidR="00006BBA">
        <w:rPr>
          <w:lang w:eastAsia="zh-CN"/>
        </w:rPr>
        <w:t xml:space="preserve"> </w:t>
      </w:r>
      <w:r w:rsidR="003F75B3">
        <w:t>[</w:t>
      </w:r>
      <w:r w:rsidR="00A53FA2">
        <w:t>1</w:t>
      </w:r>
      <w:r w:rsidR="00931769">
        <w:rPr>
          <w:rFonts w:hint="eastAsia"/>
          <w:lang w:eastAsia="zh-CN"/>
        </w:rPr>
        <w:t>]</w:t>
      </w:r>
      <w:r w:rsidR="00FA627D">
        <w:rPr>
          <w:lang w:eastAsia="zh-CN"/>
        </w:rPr>
        <w:t xml:space="preserve"> </w:t>
      </w:r>
      <w:r w:rsidR="00931769">
        <w:rPr>
          <w:lang w:eastAsia="zh-CN"/>
        </w:rPr>
        <w:t>[</w:t>
      </w:r>
      <w:r w:rsidR="001C0A31">
        <w:rPr>
          <w:rFonts w:hint="eastAsia"/>
          <w:lang w:eastAsia="zh-CN"/>
        </w:rPr>
        <w:t>2</w:t>
      </w:r>
      <w:r w:rsidR="003F75B3">
        <w:t>]</w:t>
      </w:r>
      <w:r w:rsidR="00CD255A">
        <w:t xml:space="preserve"> [4] [8</w:t>
      </w:r>
      <w:r w:rsidR="00B9457A">
        <w:t>]</w:t>
      </w:r>
      <w:r w:rsidRPr="00345E3A">
        <w:rPr>
          <w:lang w:eastAsia="zh-CN"/>
        </w:rPr>
        <w:t xml:space="preserve">, </w:t>
      </w:r>
      <w:r w:rsidR="00B9457A" w:rsidRPr="00B9457A">
        <w:rPr>
          <w:lang w:eastAsia="zh-CN"/>
        </w:rPr>
        <w:t xml:space="preserve">RAN2 discussed the enhancement of </w:t>
      </w:r>
      <w:r w:rsidR="00B9457A" w:rsidRPr="00345E3A">
        <w:rPr>
          <w:lang w:eastAsia="zh-CN"/>
        </w:rPr>
        <w:t>XR-specific capacity improvement</w:t>
      </w:r>
      <w:r w:rsidR="00B9457A" w:rsidRPr="00B9457A">
        <w:rPr>
          <w:lang w:eastAsia="zh-CN"/>
        </w:rPr>
        <w:t xml:space="preserve"> and </w:t>
      </w:r>
      <w:r w:rsidR="00B9457A">
        <w:rPr>
          <w:lang w:eastAsia="zh-CN"/>
        </w:rPr>
        <w:t>reached</w:t>
      </w:r>
      <w:r w:rsidR="00B9457A" w:rsidRPr="00B9457A">
        <w:rPr>
          <w:lang w:eastAsia="zh-CN"/>
        </w:rPr>
        <w:t xml:space="preserve"> some progress.</w:t>
      </w:r>
    </w:p>
    <w:p w14:paraId="62BCFACA" w14:textId="0618132D" w:rsidR="00502266" w:rsidRDefault="00073D0E" w:rsidP="009E3E88">
      <w:pPr>
        <w:spacing w:beforeLines="50" w:before="120"/>
        <w:jc w:val="both"/>
        <w:rPr>
          <w:lang w:eastAsia="zh-CN"/>
        </w:rPr>
      </w:pPr>
      <w:r>
        <w:rPr>
          <w:lang w:eastAsia="zh-CN"/>
        </w:rPr>
        <w:t xml:space="preserve">In this contribution, we will </w:t>
      </w:r>
      <w:r w:rsidR="0004260B">
        <w:rPr>
          <w:lang w:eastAsia="zh-CN"/>
        </w:rPr>
        <w:t xml:space="preserve">further </w:t>
      </w:r>
      <w:r>
        <w:rPr>
          <w:lang w:eastAsia="zh-CN"/>
        </w:rPr>
        <w:t xml:space="preserve">discuss </w:t>
      </w:r>
      <w:r w:rsidR="00502266">
        <w:rPr>
          <w:lang w:eastAsia="zh-CN"/>
        </w:rPr>
        <w:t xml:space="preserve">the following </w:t>
      </w:r>
      <w:r w:rsidR="00326BA8">
        <w:rPr>
          <w:rFonts w:hint="eastAsia"/>
          <w:lang w:eastAsia="zh-CN"/>
        </w:rPr>
        <w:t>four</w:t>
      </w:r>
      <w:r w:rsidR="00FF463A">
        <w:rPr>
          <w:lang w:eastAsia="zh-CN"/>
        </w:rPr>
        <w:t xml:space="preserve"> </w:t>
      </w:r>
      <w:r>
        <w:rPr>
          <w:lang w:eastAsia="zh-CN"/>
        </w:rPr>
        <w:t>issue</w:t>
      </w:r>
      <w:r w:rsidR="00037DBA">
        <w:rPr>
          <w:lang w:eastAsia="zh-CN"/>
        </w:rPr>
        <w:t>s</w:t>
      </w:r>
      <w:r w:rsidR="0031477B">
        <w:rPr>
          <w:lang w:eastAsia="zh-CN"/>
        </w:rPr>
        <w:t xml:space="preserve"> </w:t>
      </w:r>
      <w:r w:rsidR="00613A9E">
        <w:rPr>
          <w:lang w:eastAsia="zh-CN"/>
        </w:rPr>
        <w:t xml:space="preserve">related to </w:t>
      </w:r>
      <w:r w:rsidR="00326BA8">
        <w:rPr>
          <w:lang w:eastAsia="zh-CN"/>
        </w:rPr>
        <w:t>MAC</w:t>
      </w:r>
      <w:r w:rsidR="00327003">
        <w:rPr>
          <w:lang w:eastAsia="zh-CN"/>
        </w:rPr>
        <w:t xml:space="preserve"> enhancement</w:t>
      </w:r>
      <w:r w:rsidR="008D7709">
        <w:rPr>
          <w:lang w:eastAsia="zh-CN"/>
        </w:rPr>
        <w:t>s</w:t>
      </w:r>
      <w:r w:rsidR="00613A9E">
        <w:rPr>
          <w:lang w:eastAsia="zh-CN"/>
        </w:rPr>
        <w:t xml:space="preserve"> </w:t>
      </w:r>
      <w:r w:rsidR="004828BB">
        <w:rPr>
          <w:lang w:eastAsia="zh-CN"/>
        </w:rPr>
        <w:t>based on the agreements</w:t>
      </w:r>
      <w:r w:rsidR="00AE1400">
        <w:rPr>
          <w:lang w:eastAsia="zh-CN"/>
        </w:rPr>
        <w:t xml:space="preserve"> and </w:t>
      </w:r>
      <w:r w:rsidR="00AE1400" w:rsidRPr="00832A11">
        <w:rPr>
          <w:lang w:eastAsia="zh-CN"/>
        </w:rPr>
        <w:t xml:space="preserve">objectives of </w:t>
      </w:r>
      <w:r w:rsidR="00A05371">
        <w:rPr>
          <w:lang w:eastAsia="zh-CN"/>
        </w:rPr>
        <w:t xml:space="preserve">the </w:t>
      </w:r>
      <w:r w:rsidR="00AE1400" w:rsidRPr="00832A11">
        <w:rPr>
          <w:lang w:eastAsia="zh-CN"/>
        </w:rPr>
        <w:t>WI</w:t>
      </w:r>
      <w:r w:rsidR="00502266">
        <w:rPr>
          <w:lang w:eastAsia="zh-CN"/>
        </w:rPr>
        <w:t>:</w:t>
      </w:r>
    </w:p>
    <w:p w14:paraId="15C56D83" w14:textId="77777777" w:rsidR="0082622C" w:rsidRDefault="005158C7" w:rsidP="0082622C">
      <w:pPr>
        <w:pStyle w:val="af1"/>
        <w:numPr>
          <w:ilvl w:val="0"/>
          <w:numId w:val="9"/>
        </w:numPr>
        <w:spacing w:beforeLines="50" w:before="120"/>
        <w:ind w:firstLineChars="0"/>
        <w:jc w:val="both"/>
        <w:rPr>
          <w:lang w:eastAsia="zh-CN"/>
        </w:rPr>
      </w:pPr>
      <w:r w:rsidRPr="00B9457A">
        <w:rPr>
          <w:lang w:eastAsia="zh-CN"/>
        </w:rPr>
        <w:t>Design of BS</w:t>
      </w:r>
      <w:r>
        <w:rPr>
          <w:lang w:eastAsia="zh-CN"/>
        </w:rPr>
        <w:t>R MAC CE</w:t>
      </w:r>
      <w:r w:rsidR="004308FA" w:rsidRPr="00B9457A">
        <w:rPr>
          <w:lang w:eastAsia="zh-CN"/>
        </w:rPr>
        <w:t>: how to report remaining time associated with BS</w:t>
      </w:r>
      <w:r w:rsidR="008D7709" w:rsidRPr="00B9457A">
        <w:rPr>
          <w:lang w:eastAsia="zh-CN"/>
        </w:rPr>
        <w:t>.</w:t>
      </w:r>
      <w:r w:rsidR="0082622C" w:rsidRPr="0082622C">
        <w:rPr>
          <w:lang w:eastAsia="zh-CN"/>
        </w:rPr>
        <w:t xml:space="preserve"> </w:t>
      </w:r>
    </w:p>
    <w:p w14:paraId="76394F33" w14:textId="55CE316E" w:rsidR="0082622C" w:rsidRPr="00B9457A" w:rsidRDefault="0082622C" w:rsidP="0082622C">
      <w:pPr>
        <w:pStyle w:val="af1"/>
        <w:numPr>
          <w:ilvl w:val="0"/>
          <w:numId w:val="9"/>
        </w:numPr>
        <w:spacing w:beforeLines="50" w:before="120"/>
        <w:ind w:firstLineChars="0"/>
        <w:jc w:val="both"/>
        <w:rPr>
          <w:lang w:eastAsia="zh-CN"/>
        </w:rPr>
      </w:pPr>
      <w:r w:rsidRPr="00B9457A">
        <w:rPr>
          <w:lang w:eastAsia="zh-CN"/>
        </w:rPr>
        <w:t>Design of BS table: how to design the new BS table(s)</w:t>
      </w:r>
      <w:r w:rsidR="00A50F13">
        <w:rPr>
          <w:lang w:eastAsia="zh-CN"/>
        </w:rPr>
        <w:t xml:space="preserve"> </w:t>
      </w:r>
      <w:r w:rsidR="00A50F13">
        <w:rPr>
          <w:rFonts w:hint="eastAsia"/>
          <w:lang w:eastAsia="zh-CN"/>
        </w:rPr>
        <w:t>t</w:t>
      </w:r>
      <w:r w:rsidR="00A50F13">
        <w:rPr>
          <w:lang w:eastAsia="zh-CN"/>
        </w:rPr>
        <w:t xml:space="preserve">o achieve the </w:t>
      </w:r>
      <w:r w:rsidR="00A50F13">
        <w:rPr>
          <w:szCs w:val="24"/>
          <w:lang w:eastAsia="zh-CN"/>
        </w:rPr>
        <w:t>target quantization error</w:t>
      </w:r>
      <w:r w:rsidRPr="00B9457A">
        <w:rPr>
          <w:lang w:eastAsia="zh-CN"/>
        </w:rPr>
        <w:t>;</w:t>
      </w:r>
    </w:p>
    <w:p w14:paraId="16CD5B89" w14:textId="16D10AD9" w:rsidR="00B9457A" w:rsidRPr="00B9457A" w:rsidRDefault="00B9457A" w:rsidP="00B9457A">
      <w:pPr>
        <w:pStyle w:val="af1"/>
        <w:numPr>
          <w:ilvl w:val="0"/>
          <w:numId w:val="9"/>
        </w:numPr>
        <w:spacing w:beforeLines="50" w:before="120"/>
        <w:ind w:firstLineChars="0"/>
        <w:jc w:val="both"/>
        <w:rPr>
          <w:lang w:eastAsia="zh-CN"/>
        </w:rPr>
      </w:pPr>
      <w:r w:rsidRPr="00B9457A">
        <w:rPr>
          <w:lang w:eastAsia="zh-CN"/>
        </w:rPr>
        <w:t xml:space="preserve">Trigger of BSR: how to trigger </w:t>
      </w:r>
      <w:r w:rsidR="00604C6D">
        <w:rPr>
          <w:lang w:eastAsia="zh-CN"/>
        </w:rPr>
        <w:t xml:space="preserve">the </w:t>
      </w:r>
      <w:r w:rsidRPr="00B9457A">
        <w:rPr>
          <w:lang w:eastAsia="zh-CN"/>
        </w:rPr>
        <w:t>BSR</w:t>
      </w:r>
      <w:r w:rsidR="00F06797">
        <w:rPr>
          <w:lang w:eastAsia="zh-CN"/>
        </w:rPr>
        <w:t xml:space="preserve"> contains the remaining time</w:t>
      </w:r>
      <w:r w:rsidRPr="00B9457A">
        <w:rPr>
          <w:lang w:eastAsia="zh-CN"/>
        </w:rPr>
        <w:t>;</w:t>
      </w:r>
    </w:p>
    <w:p w14:paraId="20496117" w14:textId="355CA26B" w:rsidR="00326BA8" w:rsidRPr="00B9457A" w:rsidRDefault="00326BA8" w:rsidP="00D46DD7">
      <w:pPr>
        <w:pStyle w:val="af1"/>
        <w:numPr>
          <w:ilvl w:val="0"/>
          <w:numId w:val="9"/>
        </w:numPr>
        <w:spacing w:beforeLines="50" w:before="120"/>
        <w:ind w:firstLineChars="0"/>
        <w:jc w:val="both"/>
        <w:rPr>
          <w:lang w:eastAsia="zh-CN"/>
        </w:rPr>
      </w:pPr>
      <w:r w:rsidRPr="00B9457A">
        <w:rPr>
          <w:lang w:eastAsia="zh-CN"/>
        </w:rPr>
        <w:t>LCP</w:t>
      </w:r>
      <w:r w:rsidRPr="00B9457A">
        <w:rPr>
          <w:lang w:eastAsia="ko-KR"/>
        </w:rPr>
        <w:t xml:space="preserve"> restriction:</w:t>
      </w:r>
      <w:r w:rsidR="00EF31D0" w:rsidRPr="00B9457A">
        <w:rPr>
          <w:lang w:eastAsia="ko-KR"/>
        </w:rPr>
        <w:t xml:space="preserve"> </w:t>
      </w:r>
      <w:r w:rsidR="00654CBC" w:rsidRPr="00B9457A">
        <w:rPr>
          <w:lang w:eastAsia="ko-KR"/>
        </w:rPr>
        <w:t>how to perform LCH selection.</w:t>
      </w:r>
    </w:p>
    <w:p w14:paraId="49B5CBBB" w14:textId="05281B3B" w:rsidR="008A48D8" w:rsidRDefault="00124F8D" w:rsidP="00B911B6">
      <w:pPr>
        <w:pStyle w:val="1"/>
        <w:numPr>
          <w:ilvl w:val="0"/>
          <w:numId w:val="4"/>
        </w:numPr>
        <w:jc w:val="both"/>
      </w:pPr>
      <w:r>
        <w:t>Discussion</w:t>
      </w:r>
    </w:p>
    <w:p w14:paraId="3AD58E7B" w14:textId="6154DA3D" w:rsidR="005158C7" w:rsidRPr="006B14BD" w:rsidRDefault="005158C7" w:rsidP="006B14BD">
      <w:pPr>
        <w:spacing w:after="180"/>
        <w:outlineLvl w:val="1"/>
        <w:rPr>
          <w:rFonts w:cs="Arial"/>
          <w:sz w:val="32"/>
          <w:szCs w:val="32"/>
          <w:lang w:eastAsia="zh-CN"/>
        </w:rPr>
      </w:pPr>
      <w:r w:rsidRPr="005158C7">
        <w:rPr>
          <w:rFonts w:ascii="Arial" w:eastAsiaTheme="minorEastAsia" w:hAnsi="Arial" w:cs="Arial"/>
          <w:sz w:val="32"/>
          <w:szCs w:val="32"/>
          <w:lang w:eastAsia="zh-CN"/>
        </w:rPr>
        <w:t>2.1 Design of BS</w:t>
      </w:r>
      <w:r>
        <w:rPr>
          <w:rFonts w:ascii="Arial" w:eastAsiaTheme="minorEastAsia" w:hAnsi="Arial" w:cs="Arial"/>
          <w:sz w:val="32"/>
          <w:szCs w:val="32"/>
          <w:lang w:eastAsia="zh-CN"/>
        </w:rPr>
        <w:t>R MAC CE</w:t>
      </w:r>
    </w:p>
    <w:p w14:paraId="174E57BC" w14:textId="39C84927" w:rsidR="006B14BD" w:rsidRPr="00604C6D" w:rsidRDefault="00B772DA" w:rsidP="00604C6D">
      <w:pPr>
        <w:spacing w:beforeLines="50" w:before="120"/>
        <w:rPr>
          <w:noProof/>
          <w:lang w:val="en-US" w:eastAsia="zh-CN"/>
        </w:rPr>
      </w:pPr>
      <w:r>
        <w:rPr>
          <w:szCs w:val="24"/>
          <w:lang w:eastAsia="zh-CN"/>
        </w:rPr>
        <w:t>While designing the BS</w:t>
      </w:r>
      <w:r w:rsidR="005158C7">
        <w:rPr>
          <w:szCs w:val="24"/>
          <w:lang w:eastAsia="zh-CN"/>
        </w:rPr>
        <w:t>R MAC CE</w:t>
      </w:r>
      <w:r>
        <w:rPr>
          <w:szCs w:val="24"/>
          <w:lang w:eastAsia="zh-CN"/>
        </w:rPr>
        <w:t xml:space="preserve">, </w:t>
      </w:r>
      <w:r w:rsidR="0076102E">
        <w:rPr>
          <w:szCs w:val="24"/>
          <w:lang w:eastAsia="zh-CN"/>
        </w:rPr>
        <w:t xml:space="preserve">one should consider XR traffic characteristics, in particular the fact that for UL AR traffic </w:t>
      </w:r>
      <w:r w:rsidR="00AE72EB">
        <w:rPr>
          <w:szCs w:val="24"/>
          <w:lang w:eastAsia="zh-CN"/>
        </w:rPr>
        <w:t>the P</w:t>
      </w:r>
      <w:r w:rsidR="001546FA">
        <w:rPr>
          <w:szCs w:val="24"/>
          <w:lang w:eastAsia="zh-CN"/>
        </w:rPr>
        <w:t>S</w:t>
      </w:r>
      <w:r w:rsidR="00AE72EB">
        <w:rPr>
          <w:szCs w:val="24"/>
          <w:lang w:eastAsia="zh-CN"/>
        </w:rPr>
        <w:t>DB is larger than the periodicity</w:t>
      </w:r>
      <w:r w:rsidR="0076102E">
        <w:rPr>
          <w:szCs w:val="24"/>
          <w:lang w:eastAsia="zh-CN"/>
        </w:rPr>
        <w:t>.</w:t>
      </w:r>
      <w:r w:rsidR="00AE72EB">
        <w:rPr>
          <w:szCs w:val="24"/>
          <w:lang w:eastAsia="zh-CN"/>
        </w:rPr>
        <w:t xml:space="preserve"> </w:t>
      </w:r>
      <w:r w:rsidR="0076102E">
        <w:rPr>
          <w:szCs w:val="24"/>
          <w:lang w:eastAsia="zh-CN"/>
        </w:rPr>
        <w:t xml:space="preserve">In consequence, </w:t>
      </w:r>
      <w:r w:rsidR="00AE72EB">
        <w:rPr>
          <w:szCs w:val="24"/>
          <w:lang w:eastAsia="zh-CN"/>
        </w:rPr>
        <w:t xml:space="preserve">a LCH may buffer more than one </w:t>
      </w:r>
      <w:r w:rsidR="00AE72EB" w:rsidRPr="006D7644">
        <w:rPr>
          <w:szCs w:val="24"/>
          <w:lang w:eastAsia="zh-CN"/>
        </w:rPr>
        <w:t>data burst</w:t>
      </w:r>
      <w:r w:rsidR="00AE72EB">
        <w:rPr>
          <w:szCs w:val="24"/>
          <w:lang w:eastAsia="zh-CN"/>
        </w:rPr>
        <w:t xml:space="preserve"> </w:t>
      </w:r>
      <w:r w:rsidR="00CC79A7">
        <w:rPr>
          <w:szCs w:val="24"/>
          <w:lang w:eastAsia="zh-CN"/>
        </w:rPr>
        <w:t>with</w:t>
      </w:r>
      <w:r w:rsidR="00AE72EB">
        <w:rPr>
          <w:szCs w:val="24"/>
          <w:lang w:eastAsia="zh-CN"/>
        </w:rPr>
        <w:t xml:space="preserve"> different remaining P</w:t>
      </w:r>
      <w:r w:rsidR="001546FA">
        <w:rPr>
          <w:szCs w:val="24"/>
          <w:lang w:eastAsia="zh-CN"/>
        </w:rPr>
        <w:t>S</w:t>
      </w:r>
      <w:r w:rsidR="00AE72EB">
        <w:rPr>
          <w:szCs w:val="24"/>
          <w:lang w:eastAsia="zh-CN"/>
        </w:rPr>
        <w:t xml:space="preserve">DBs at the same </w:t>
      </w:r>
      <w:r w:rsidR="00CC79A7">
        <w:rPr>
          <w:szCs w:val="24"/>
          <w:lang w:eastAsia="zh-CN"/>
        </w:rPr>
        <w:t>time.</w:t>
      </w:r>
      <w:r w:rsidR="00FC5870">
        <w:rPr>
          <w:szCs w:val="24"/>
          <w:lang w:eastAsia="zh-CN"/>
        </w:rPr>
        <w:t xml:space="preserve"> If the UE report</w:t>
      </w:r>
      <w:r w:rsidR="0076102E">
        <w:rPr>
          <w:szCs w:val="24"/>
          <w:lang w:eastAsia="zh-CN"/>
        </w:rPr>
        <w:t>ed</w:t>
      </w:r>
      <w:r w:rsidR="00FC5870">
        <w:rPr>
          <w:szCs w:val="24"/>
          <w:lang w:eastAsia="zh-CN"/>
        </w:rPr>
        <w:t xml:space="preserve"> </w:t>
      </w:r>
      <w:r w:rsidR="0076102E">
        <w:rPr>
          <w:szCs w:val="24"/>
          <w:lang w:eastAsia="zh-CN"/>
        </w:rPr>
        <w:t>only a single value of the remaining time per LCG</w:t>
      </w:r>
      <w:r w:rsidR="00FC5870">
        <w:rPr>
          <w:szCs w:val="24"/>
          <w:lang w:eastAsia="zh-CN"/>
        </w:rPr>
        <w:t xml:space="preserve">, </w:t>
      </w:r>
      <w:r w:rsidR="0076102E">
        <w:rPr>
          <w:szCs w:val="24"/>
          <w:lang w:eastAsia="zh-CN"/>
        </w:rPr>
        <w:t xml:space="preserve">it would be impossible for </w:t>
      </w:r>
      <w:r w:rsidR="00FC5870">
        <w:rPr>
          <w:szCs w:val="24"/>
          <w:lang w:eastAsia="zh-CN"/>
        </w:rPr>
        <w:t xml:space="preserve">the network </w:t>
      </w:r>
      <w:r w:rsidR="0076102E">
        <w:rPr>
          <w:szCs w:val="24"/>
          <w:lang w:eastAsia="zh-CN"/>
        </w:rPr>
        <w:t xml:space="preserve">to </w:t>
      </w:r>
      <w:r w:rsidR="00FC5870">
        <w:rPr>
          <w:szCs w:val="24"/>
          <w:lang w:eastAsia="zh-CN"/>
        </w:rPr>
        <w:t xml:space="preserve">identify the exact data volume related to </w:t>
      </w:r>
      <w:r w:rsidR="0076102E">
        <w:rPr>
          <w:szCs w:val="24"/>
          <w:lang w:eastAsia="zh-CN"/>
        </w:rPr>
        <w:t xml:space="preserve">this </w:t>
      </w:r>
      <w:r w:rsidR="00FC5870">
        <w:rPr>
          <w:szCs w:val="24"/>
          <w:lang w:eastAsia="zh-CN"/>
        </w:rPr>
        <w:t xml:space="preserve">remaining time. As a result, the network </w:t>
      </w:r>
      <w:r w:rsidR="0076102E">
        <w:rPr>
          <w:szCs w:val="24"/>
          <w:lang w:eastAsia="zh-CN"/>
        </w:rPr>
        <w:t xml:space="preserve">would not be able to </w:t>
      </w:r>
      <w:r w:rsidR="00FC5870">
        <w:rPr>
          <w:szCs w:val="24"/>
          <w:lang w:eastAsia="zh-CN"/>
        </w:rPr>
        <w:t>sche</w:t>
      </w:r>
      <w:r w:rsidR="00322E04">
        <w:rPr>
          <w:szCs w:val="24"/>
          <w:lang w:eastAsia="zh-CN"/>
        </w:rPr>
        <w:t xml:space="preserve">dule </w:t>
      </w:r>
      <w:r w:rsidR="00322E04" w:rsidRPr="00322E04">
        <w:rPr>
          <w:szCs w:val="24"/>
          <w:lang w:eastAsia="zh-CN"/>
        </w:rPr>
        <w:t>appropriate resources</w:t>
      </w:r>
      <w:r w:rsidR="00CC79A7">
        <w:rPr>
          <w:szCs w:val="24"/>
          <w:lang w:eastAsia="zh-CN"/>
        </w:rPr>
        <w:t xml:space="preserve"> for transmission</w:t>
      </w:r>
      <w:r w:rsidR="00322E04">
        <w:rPr>
          <w:szCs w:val="24"/>
          <w:lang w:eastAsia="zh-CN"/>
        </w:rPr>
        <w:t>,</w:t>
      </w:r>
      <w:r w:rsidR="00322E04" w:rsidRPr="00322E04">
        <w:rPr>
          <w:szCs w:val="24"/>
          <w:lang w:eastAsia="zh-CN"/>
        </w:rPr>
        <w:t xml:space="preserve"> </w:t>
      </w:r>
      <w:r w:rsidR="00322E04">
        <w:rPr>
          <w:szCs w:val="24"/>
          <w:lang w:eastAsia="zh-CN"/>
        </w:rPr>
        <w:t xml:space="preserve">which </w:t>
      </w:r>
      <w:r w:rsidR="0076102E">
        <w:rPr>
          <w:szCs w:val="24"/>
          <w:lang w:eastAsia="zh-CN"/>
        </w:rPr>
        <w:t xml:space="preserve">would </w:t>
      </w:r>
      <w:r w:rsidR="00322E04">
        <w:rPr>
          <w:szCs w:val="24"/>
          <w:lang w:eastAsia="zh-CN"/>
        </w:rPr>
        <w:t xml:space="preserve">affect </w:t>
      </w:r>
      <w:r w:rsidR="00322E04" w:rsidRPr="00FC655D">
        <w:rPr>
          <w:szCs w:val="24"/>
          <w:lang w:eastAsia="zh-CN"/>
        </w:rPr>
        <w:t xml:space="preserve">the </w:t>
      </w:r>
      <w:r w:rsidR="00322E04">
        <w:rPr>
          <w:szCs w:val="24"/>
          <w:lang w:eastAsia="zh-CN"/>
        </w:rPr>
        <w:t xml:space="preserve">service </w:t>
      </w:r>
      <w:r w:rsidR="00322E04" w:rsidRPr="00FC655D">
        <w:rPr>
          <w:szCs w:val="24"/>
          <w:lang w:eastAsia="zh-CN"/>
        </w:rPr>
        <w:t>performance of the UE</w:t>
      </w:r>
      <w:r w:rsidR="00322E04">
        <w:rPr>
          <w:szCs w:val="24"/>
          <w:lang w:eastAsia="zh-CN"/>
        </w:rPr>
        <w:t xml:space="preserve"> and the network capacity. </w:t>
      </w:r>
      <w:r w:rsidR="0076102E">
        <w:rPr>
          <w:szCs w:val="24"/>
          <w:lang w:eastAsia="zh-CN"/>
        </w:rPr>
        <w:t xml:space="preserve">This can be seen </w:t>
      </w:r>
      <w:r w:rsidR="000976F1">
        <w:rPr>
          <w:szCs w:val="24"/>
          <w:lang w:eastAsia="zh-CN"/>
        </w:rPr>
        <w:t>more clearly</w:t>
      </w:r>
      <w:r w:rsidR="0076102E">
        <w:rPr>
          <w:szCs w:val="24"/>
          <w:lang w:eastAsia="zh-CN"/>
        </w:rPr>
        <w:t xml:space="preserve"> based on the example presented in Figure 1</w:t>
      </w:r>
      <w:r w:rsidR="00322E04">
        <w:rPr>
          <w:szCs w:val="24"/>
          <w:lang w:eastAsia="zh-CN"/>
        </w:rPr>
        <w:t>:</w:t>
      </w:r>
      <w:r w:rsidR="00604C6D" w:rsidRPr="00604C6D">
        <w:rPr>
          <w:rFonts w:hint="eastAsia"/>
          <w:noProof/>
          <w:lang w:val="en-US" w:eastAsia="zh-CN"/>
        </w:rPr>
        <w:t xml:space="preserve"> </w:t>
      </w:r>
    </w:p>
    <w:p w14:paraId="5DC7BD31" w14:textId="338890BA" w:rsidR="00A16D62" w:rsidRDefault="006B14BD" w:rsidP="00604C6D">
      <w:pPr>
        <w:pStyle w:val="af1"/>
        <w:spacing w:beforeLines="150" w:before="360" w:after="240"/>
        <w:ind w:left="420" w:firstLineChars="0" w:firstLine="0"/>
        <w:jc w:val="center"/>
        <w:rPr>
          <w:szCs w:val="24"/>
          <w:lang w:eastAsia="zh-CN"/>
        </w:rPr>
      </w:pPr>
      <w:r>
        <w:rPr>
          <w:noProof/>
          <w:lang w:val="en-US" w:eastAsia="zh-CN"/>
        </w:rPr>
        <w:drawing>
          <wp:inline distT="0" distB="0" distL="0" distR="0" wp14:anchorId="39EF1400" wp14:editId="50CEEA0E">
            <wp:extent cx="5025543" cy="2024083"/>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65857" cy="2040320"/>
                    </a:xfrm>
                    <a:prstGeom prst="rect">
                      <a:avLst/>
                    </a:prstGeom>
                  </pic:spPr>
                </pic:pic>
              </a:graphicData>
            </a:graphic>
          </wp:inline>
        </w:drawing>
      </w:r>
    </w:p>
    <w:p w14:paraId="4AA271AD" w14:textId="60F8664B" w:rsidR="00A16D62" w:rsidRPr="00A16D62" w:rsidRDefault="00A16D62" w:rsidP="00E2771C">
      <w:pPr>
        <w:jc w:val="center"/>
        <w:rPr>
          <w:szCs w:val="24"/>
          <w:lang w:eastAsia="zh-CN"/>
        </w:rPr>
      </w:pPr>
      <w:r>
        <w:rPr>
          <w:b/>
        </w:rPr>
        <w:t>Figure 1</w:t>
      </w:r>
      <w:r w:rsidRPr="00A86331">
        <w:rPr>
          <w:b/>
        </w:rPr>
        <w:t xml:space="preserve">: </w:t>
      </w:r>
      <w:r>
        <w:rPr>
          <w:b/>
        </w:rPr>
        <w:t>Data bursts with different reaming times buffered at the UE</w:t>
      </w:r>
    </w:p>
    <w:p w14:paraId="7B2F067C" w14:textId="221A1251" w:rsidR="00310F6E" w:rsidRPr="001546FA" w:rsidRDefault="005C2CC5" w:rsidP="006B14BD">
      <w:pPr>
        <w:spacing w:beforeLines="50" w:before="120" w:after="0"/>
        <w:rPr>
          <w:szCs w:val="24"/>
          <w:lang w:eastAsia="zh-CN"/>
        </w:rPr>
      </w:pPr>
      <w:r w:rsidRPr="00E03D5C">
        <w:rPr>
          <w:szCs w:val="24"/>
          <w:lang w:eastAsia="zh-CN"/>
        </w:rPr>
        <w:t>Assuming that the UE reports only a single, more stringent value of remaining time</w:t>
      </w:r>
      <w:r w:rsidR="002D37B6">
        <w:rPr>
          <w:szCs w:val="24"/>
          <w:lang w:eastAsia="zh-CN"/>
        </w:rPr>
        <w:t xml:space="preserve"> (i.e., 10 ms)</w:t>
      </w:r>
      <w:r w:rsidRPr="00E03D5C">
        <w:rPr>
          <w:szCs w:val="24"/>
          <w:lang w:eastAsia="zh-CN"/>
        </w:rPr>
        <w:t xml:space="preserve"> </w:t>
      </w:r>
      <w:r w:rsidR="002D37B6">
        <w:rPr>
          <w:szCs w:val="24"/>
          <w:lang w:eastAsia="zh-CN"/>
        </w:rPr>
        <w:t>at</w:t>
      </w:r>
      <w:r w:rsidRPr="00E03D5C">
        <w:rPr>
          <w:szCs w:val="24"/>
          <w:lang w:eastAsia="zh-CN"/>
        </w:rPr>
        <w:t xml:space="preserve"> time T</w:t>
      </w:r>
      <w:r w:rsidR="00D0430C">
        <w:rPr>
          <w:szCs w:val="24"/>
          <w:lang w:eastAsia="zh-CN"/>
        </w:rPr>
        <w:t>1</w:t>
      </w:r>
      <w:r w:rsidR="00310F6E" w:rsidRPr="00E03D5C">
        <w:rPr>
          <w:szCs w:val="24"/>
          <w:lang w:eastAsia="zh-CN"/>
        </w:rPr>
        <w:t xml:space="preserve"> while the indicated data volume contains both data burst 1 and data burst 2</w:t>
      </w:r>
      <w:r w:rsidRPr="0023148D">
        <w:rPr>
          <w:szCs w:val="24"/>
          <w:lang w:eastAsia="zh-CN"/>
        </w:rPr>
        <w:t xml:space="preserve">, </w:t>
      </w:r>
      <w:r w:rsidR="00322E04" w:rsidRPr="0023148D">
        <w:rPr>
          <w:szCs w:val="24"/>
          <w:lang w:eastAsia="zh-CN"/>
        </w:rPr>
        <w:t xml:space="preserve">the network </w:t>
      </w:r>
      <w:r w:rsidR="00322E04" w:rsidRPr="004A69FF">
        <w:rPr>
          <w:szCs w:val="24"/>
          <w:lang w:eastAsia="zh-CN"/>
        </w:rPr>
        <w:t>does not know the data volume information associa</w:t>
      </w:r>
      <w:r w:rsidR="00CC79A7" w:rsidRPr="00781AB7">
        <w:rPr>
          <w:szCs w:val="24"/>
          <w:lang w:eastAsia="zh-CN"/>
        </w:rPr>
        <w:t>ted with the remaining time</w:t>
      </w:r>
      <w:r w:rsidR="00310F6E" w:rsidRPr="00781AB7">
        <w:rPr>
          <w:szCs w:val="24"/>
          <w:lang w:eastAsia="zh-CN"/>
        </w:rPr>
        <w:t xml:space="preserve">. </w:t>
      </w:r>
      <w:r w:rsidR="00310F6E" w:rsidRPr="001546FA">
        <w:rPr>
          <w:szCs w:val="24"/>
          <w:lang w:eastAsia="zh-CN"/>
        </w:rPr>
        <w:t>Hence there are two choices:</w:t>
      </w:r>
    </w:p>
    <w:p w14:paraId="5A804E95" w14:textId="2B6FDB0A" w:rsidR="00322E04" w:rsidRDefault="00310F6E" w:rsidP="00E03D5C">
      <w:pPr>
        <w:pStyle w:val="af1"/>
        <w:numPr>
          <w:ilvl w:val="0"/>
          <w:numId w:val="17"/>
        </w:numPr>
        <w:spacing w:beforeLines="50" w:before="120" w:after="240"/>
        <w:ind w:firstLineChars="0"/>
        <w:rPr>
          <w:szCs w:val="24"/>
          <w:lang w:eastAsia="zh-CN"/>
        </w:rPr>
      </w:pPr>
      <w:r>
        <w:rPr>
          <w:szCs w:val="24"/>
          <w:lang w:eastAsia="zh-CN"/>
        </w:rPr>
        <w:lastRenderedPageBreak/>
        <w:t>T</w:t>
      </w:r>
      <w:r w:rsidR="00322E04" w:rsidRPr="00322E04">
        <w:rPr>
          <w:szCs w:val="24"/>
          <w:lang w:eastAsia="zh-CN"/>
        </w:rPr>
        <w:t>he</w:t>
      </w:r>
      <w:r>
        <w:rPr>
          <w:szCs w:val="24"/>
          <w:lang w:eastAsia="zh-CN"/>
        </w:rPr>
        <w:t xml:space="preserve"> network schedules</w:t>
      </w:r>
      <w:r w:rsidR="00322E04" w:rsidRPr="00322E04">
        <w:rPr>
          <w:szCs w:val="24"/>
          <w:lang w:eastAsia="zh-CN"/>
        </w:rPr>
        <w:t xml:space="preserve"> resources </w:t>
      </w:r>
      <w:r>
        <w:rPr>
          <w:szCs w:val="24"/>
          <w:lang w:eastAsia="zh-CN"/>
        </w:rPr>
        <w:t xml:space="preserve">smaller than indicated in the BSR and then provides another grant for the remaining data whenever possible. In this case, there is no guarantee that </w:t>
      </w:r>
      <w:r w:rsidR="00322E04" w:rsidRPr="00322E04">
        <w:rPr>
          <w:szCs w:val="24"/>
          <w:lang w:eastAsia="zh-CN"/>
        </w:rPr>
        <w:t xml:space="preserve">data </w:t>
      </w:r>
      <w:r>
        <w:rPr>
          <w:szCs w:val="24"/>
          <w:lang w:eastAsia="zh-CN"/>
        </w:rPr>
        <w:t xml:space="preserve">burst </w:t>
      </w:r>
      <w:r w:rsidR="00322E04" w:rsidRPr="00322E04">
        <w:rPr>
          <w:szCs w:val="24"/>
          <w:lang w:eastAsia="zh-CN"/>
        </w:rPr>
        <w:t xml:space="preserve">1 </w:t>
      </w:r>
      <w:r>
        <w:rPr>
          <w:szCs w:val="24"/>
          <w:lang w:eastAsia="zh-CN"/>
        </w:rPr>
        <w:t>is</w:t>
      </w:r>
      <w:r w:rsidR="00322E04" w:rsidRPr="00322E04">
        <w:rPr>
          <w:szCs w:val="24"/>
          <w:lang w:eastAsia="zh-CN"/>
        </w:rPr>
        <w:t xml:space="preserve"> successfully completed within the time of the</w:t>
      </w:r>
      <w:r w:rsidR="00CC79A7">
        <w:rPr>
          <w:szCs w:val="24"/>
          <w:lang w:eastAsia="zh-CN"/>
        </w:rPr>
        <w:t xml:space="preserve"> remaining</w:t>
      </w:r>
      <w:r w:rsidR="00322E04" w:rsidRPr="00322E04">
        <w:rPr>
          <w:szCs w:val="24"/>
          <w:lang w:eastAsia="zh-CN"/>
        </w:rPr>
        <w:t xml:space="preserve"> PDB.</w:t>
      </w:r>
    </w:p>
    <w:p w14:paraId="32A97D54" w14:textId="0666B0E6" w:rsidR="00FC5870" w:rsidRDefault="00310F6E" w:rsidP="006B14BD">
      <w:pPr>
        <w:pStyle w:val="af1"/>
        <w:numPr>
          <w:ilvl w:val="0"/>
          <w:numId w:val="17"/>
        </w:numPr>
        <w:spacing w:beforeLines="50" w:before="120" w:after="240"/>
        <w:ind w:firstLineChars="0"/>
        <w:rPr>
          <w:lang w:eastAsia="zh-CN"/>
        </w:rPr>
      </w:pPr>
      <w:r>
        <w:rPr>
          <w:szCs w:val="24"/>
          <w:lang w:eastAsia="zh-CN"/>
        </w:rPr>
        <w:t xml:space="preserve">Alternatively, the network may </w:t>
      </w:r>
      <w:r w:rsidR="00322E04" w:rsidRPr="003F252C">
        <w:rPr>
          <w:szCs w:val="24"/>
          <w:lang w:eastAsia="zh-CN"/>
        </w:rPr>
        <w:t xml:space="preserve">schedule </w:t>
      </w:r>
      <w:r w:rsidR="00322E04">
        <w:rPr>
          <w:szCs w:val="24"/>
          <w:lang w:eastAsia="zh-CN"/>
        </w:rPr>
        <w:t>sufficient</w:t>
      </w:r>
      <w:r w:rsidR="00322E04" w:rsidRPr="003F252C">
        <w:rPr>
          <w:szCs w:val="24"/>
          <w:lang w:eastAsia="zh-CN"/>
        </w:rPr>
        <w:t xml:space="preserve"> resource</w:t>
      </w:r>
      <w:r w:rsidR="00322E04">
        <w:rPr>
          <w:szCs w:val="24"/>
          <w:lang w:eastAsia="zh-CN"/>
        </w:rPr>
        <w:t>s</w:t>
      </w:r>
      <w:r w:rsidR="00322E04" w:rsidRPr="003F252C">
        <w:rPr>
          <w:szCs w:val="24"/>
          <w:lang w:eastAsia="zh-CN"/>
        </w:rPr>
        <w:t xml:space="preserve"> </w:t>
      </w:r>
      <w:r w:rsidR="00322E04">
        <w:rPr>
          <w:szCs w:val="24"/>
          <w:lang w:eastAsia="zh-CN"/>
        </w:rPr>
        <w:t xml:space="preserve">to </w:t>
      </w:r>
      <w:r w:rsidR="00322E04">
        <w:rPr>
          <w:noProof/>
        </w:rPr>
        <w:t xml:space="preserve">accommodate both the </w:t>
      </w:r>
      <w:r w:rsidR="00322E04" w:rsidRPr="003F252C">
        <w:rPr>
          <w:szCs w:val="24"/>
          <w:lang w:eastAsia="zh-CN"/>
        </w:rPr>
        <w:t>data burst</w:t>
      </w:r>
      <w:r w:rsidR="00322E04">
        <w:rPr>
          <w:szCs w:val="24"/>
          <w:lang w:eastAsia="zh-CN"/>
        </w:rPr>
        <w:t xml:space="preserve"> </w:t>
      </w:r>
      <w:r w:rsidR="00322E04" w:rsidRPr="003F252C">
        <w:rPr>
          <w:szCs w:val="24"/>
          <w:lang w:eastAsia="zh-CN"/>
        </w:rPr>
        <w:t>1 and data burst</w:t>
      </w:r>
      <w:r w:rsidR="00322E04">
        <w:rPr>
          <w:szCs w:val="24"/>
          <w:lang w:eastAsia="zh-CN"/>
        </w:rPr>
        <w:t xml:space="preserve"> </w:t>
      </w:r>
      <w:r w:rsidR="00322E04" w:rsidRPr="003F252C">
        <w:rPr>
          <w:szCs w:val="24"/>
          <w:lang w:eastAsia="zh-CN"/>
        </w:rPr>
        <w:t>2 before</w:t>
      </w:r>
      <w:r w:rsidR="002D37B6">
        <w:rPr>
          <w:szCs w:val="24"/>
          <w:lang w:eastAsia="zh-CN"/>
        </w:rPr>
        <w:t xml:space="preserve"> time</w:t>
      </w:r>
      <w:r w:rsidR="00322E04" w:rsidRPr="003F252C">
        <w:rPr>
          <w:szCs w:val="24"/>
          <w:lang w:eastAsia="zh-CN"/>
        </w:rPr>
        <w:t xml:space="preserve"> T2</w:t>
      </w:r>
      <w:r>
        <w:rPr>
          <w:szCs w:val="24"/>
          <w:lang w:eastAsia="zh-CN"/>
        </w:rPr>
        <w:t>.</w:t>
      </w:r>
      <w:r w:rsidR="00322E04" w:rsidRPr="003F252C">
        <w:rPr>
          <w:szCs w:val="24"/>
          <w:lang w:eastAsia="zh-CN"/>
        </w:rPr>
        <w:t xml:space="preserve"> </w:t>
      </w:r>
      <w:r>
        <w:rPr>
          <w:szCs w:val="24"/>
          <w:lang w:eastAsia="zh-CN"/>
        </w:rPr>
        <w:t xml:space="preserve">This would also be non-optimal, since </w:t>
      </w:r>
      <w:r w:rsidR="00322E04">
        <w:rPr>
          <w:szCs w:val="24"/>
          <w:lang w:eastAsia="zh-CN"/>
        </w:rPr>
        <w:t xml:space="preserve">there is still a lot of delay budget left for data burst 2 which </w:t>
      </w:r>
      <w:r>
        <w:rPr>
          <w:szCs w:val="24"/>
          <w:lang w:eastAsia="zh-CN"/>
        </w:rPr>
        <w:t>does not need to be transmitted urgently</w:t>
      </w:r>
      <w:r w:rsidR="00322E04">
        <w:rPr>
          <w:szCs w:val="24"/>
          <w:lang w:eastAsia="zh-CN"/>
        </w:rPr>
        <w:t>. However</w:t>
      </w:r>
      <w:r>
        <w:rPr>
          <w:szCs w:val="24"/>
          <w:lang w:eastAsia="zh-CN"/>
        </w:rPr>
        <w:t>,</w:t>
      </w:r>
      <w:r w:rsidR="00322E04">
        <w:rPr>
          <w:szCs w:val="24"/>
          <w:lang w:eastAsia="zh-CN"/>
        </w:rPr>
        <w:t xml:space="preserve"> since the network does not know this information, it </w:t>
      </w:r>
      <w:r>
        <w:rPr>
          <w:szCs w:val="24"/>
          <w:lang w:eastAsia="zh-CN"/>
        </w:rPr>
        <w:t xml:space="preserve">needs to </w:t>
      </w:r>
      <w:r w:rsidR="00322E04" w:rsidRPr="003F252C">
        <w:rPr>
          <w:szCs w:val="24"/>
          <w:lang w:eastAsia="zh-CN"/>
        </w:rPr>
        <w:t>schedule</w:t>
      </w:r>
      <w:r w:rsidR="00322E04">
        <w:rPr>
          <w:szCs w:val="24"/>
          <w:lang w:eastAsia="zh-CN"/>
        </w:rPr>
        <w:t xml:space="preserve"> more resources than the UE </w:t>
      </w:r>
      <w:r>
        <w:rPr>
          <w:szCs w:val="24"/>
          <w:lang w:eastAsia="zh-CN"/>
        </w:rPr>
        <w:t xml:space="preserve">actually </w:t>
      </w:r>
      <w:r w:rsidR="00322E04">
        <w:rPr>
          <w:szCs w:val="24"/>
          <w:lang w:eastAsia="zh-CN"/>
        </w:rPr>
        <w:t>needs</w:t>
      </w:r>
      <w:r>
        <w:rPr>
          <w:szCs w:val="24"/>
          <w:lang w:eastAsia="zh-CN"/>
        </w:rPr>
        <w:t>. This in consequence may lead to other users being deprioritized due to lack of sufficient resources to accommodate all traffic in time</w:t>
      </w:r>
      <w:r w:rsidR="00322E04">
        <w:rPr>
          <w:szCs w:val="24"/>
          <w:lang w:eastAsia="zh-CN"/>
        </w:rPr>
        <w:t>.</w:t>
      </w:r>
    </w:p>
    <w:p w14:paraId="73801BFE" w14:textId="1DDC5222" w:rsidR="001A2541" w:rsidRPr="0004260B" w:rsidRDefault="00A266D6" w:rsidP="00631A0A">
      <w:pPr>
        <w:pStyle w:val="Proposal"/>
        <w:numPr>
          <w:ilvl w:val="0"/>
          <w:numId w:val="10"/>
        </w:numPr>
        <w:tabs>
          <w:tab w:val="clear" w:pos="360"/>
          <w:tab w:val="clear" w:pos="1304"/>
          <w:tab w:val="clear" w:pos="1701"/>
        </w:tabs>
        <w:overflowPunct w:val="0"/>
        <w:autoSpaceDE w:val="0"/>
        <w:autoSpaceDN w:val="0"/>
        <w:adjustRightInd w:val="0"/>
        <w:ind w:left="1418" w:hanging="1418"/>
        <w:textAlignment w:val="baseline"/>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Reporting only a single value of remaining time per LCG </w:t>
      </w:r>
      <w:r w:rsidR="007263C7">
        <w:rPr>
          <w:rFonts w:ascii="Times New Roman" w:eastAsia="Calibri" w:hAnsi="Times New Roman" w:cs="Times New Roman"/>
          <w:sz w:val="20"/>
          <w:szCs w:val="20"/>
          <w:lang w:val="en-GB"/>
        </w:rPr>
        <w:t xml:space="preserve">when there are multiple data bursts with different remaining times in a LCG </w:t>
      </w:r>
      <w:r>
        <w:rPr>
          <w:rFonts w:ascii="Times New Roman" w:eastAsia="Calibri" w:hAnsi="Times New Roman" w:cs="Times New Roman"/>
          <w:sz w:val="20"/>
          <w:szCs w:val="20"/>
          <w:lang w:val="en-GB"/>
        </w:rPr>
        <w:t xml:space="preserve">is not sufficient for the gNB to perform efficient traffic scheduling. </w:t>
      </w:r>
    </w:p>
    <w:p w14:paraId="298618E4" w14:textId="77777777" w:rsidR="00E03D5C" w:rsidRDefault="00D025D6" w:rsidP="00CD4B99">
      <w:pPr>
        <w:tabs>
          <w:tab w:val="left" w:pos="1701"/>
        </w:tabs>
        <w:overflowPunct w:val="0"/>
        <w:autoSpaceDE w:val="0"/>
        <w:autoSpaceDN w:val="0"/>
        <w:adjustRightInd w:val="0"/>
        <w:spacing w:beforeLines="50" w:before="120"/>
        <w:jc w:val="both"/>
        <w:textAlignment w:val="baseline"/>
        <w:rPr>
          <w:bCs/>
          <w:lang w:eastAsia="zh-CN"/>
        </w:rPr>
      </w:pPr>
      <w:r>
        <w:rPr>
          <w:bCs/>
          <w:lang w:eastAsia="zh-CN"/>
        </w:rPr>
        <w:t xml:space="preserve">Therefore, it should be possible to report multiple remaining time values for a single LCG. </w:t>
      </w:r>
      <w:r w:rsidR="00E03D5C">
        <w:rPr>
          <w:bCs/>
          <w:lang w:eastAsia="zh-CN"/>
        </w:rPr>
        <w:t xml:space="preserve">There are two ways to achieve this: </w:t>
      </w:r>
    </w:p>
    <w:p w14:paraId="78913398" w14:textId="5F2CD82C" w:rsidR="00E03D5C" w:rsidRPr="00E03D5C" w:rsidRDefault="00E03D5C" w:rsidP="00E03D5C">
      <w:pPr>
        <w:pStyle w:val="af1"/>
        <w:numPr>
          <w:ilvl w:val="0"/>
          <w:numId w:val="20"/>
        </w:numPr>
        <w:tabs>
          <w:tab w:val="left" w:pos="1701"/>
        </w:tabs>
        <w:overflowPunct w:val="0"/>
        <w:autoSpaceDE w:val="0"/>
        <w:autoSpaceDN w:val="0"/>
        <w:adjustRightInd w:val="0"/>
        <w:spacing w:beforeLines="50" w:before="120"/>
        <w:ind w:firstLineChars="0"/>
        <w:jc w:val="both"/>
        <w:textAlignment w:val="baseline"/>
        <w:rPr>
          <w:lang w:eastAsia="zh-CN"/>
        </w:rPr>
      </w:pPr>
      <w:r>
        <w:rPr>
          <w:bCs/>
          <w:lang w:eastAsia="zh-CN"/>
        </w:rPr>
        <w:t>D</w:t>
      </w:r>
      <w:r w:rsidR="00CD4B99" w:rsidRPr="00E03D5C">
        <w:rPr>
          <w:bCs/>
          <w:lang w:eastAsia="zh-CN"/>
        </w:rPr>
        <w:t xml:space="preserve">esign a </w:t>
      </w:r>
      <w:r>
        <w:rPr>
          <w:bCs/>
          <w:lang w:eastAsia="zh-CN"/>
        </w:rPr>
        <w:t xml:space="preserve">BSR </w:t>
      </w:r>
      <w:r w:rsidR="00CD4B99" w:rsidRPr="00E03D5C">
        <w:rPr>
          <w:bCs/>
          <w:lang w:eastAsia="zh-CN"/>
        </w:rPr>
        <w:t xml:space="preserve">MAC CE </w:t>
      </w:r>
      <w:r>
        <w:rPr>
          <w:bCs/>
          <w:lang w:eastAsia="zh-CN"/>
        </w:rPr>
        <w:t xml:space="preserve">which includes </w:t>
      </w:r>
      <w:r w:rsidR="00CD4B99" w:rsidRPr="00E03D5C">
        <w:rPr>
          <w:bCs/>
          <w:lang w:eastAsia="zh-CN"/>
        </w:rPr>
        <w:t xml:space="preserve">the remaining time </w:t>
      </w:r>
      <w:r w:rsidR="002D37B6">
        <w:rPr>
          <w:bCs/>
          <w:lang w:eastAsia="zh-CN"/>
        </w:rPr>
        <w:t>information</w:t>
      </w:r>
      <w:r>
        <w:rPr>
          <w:bCs/>
          <w:lang w:eastAsia="zh-CN"/>
        </w:rPr>
        <w:t xml:space="preserve"> together with </w:t>
      </w:r>
      <w:r w:rsidR="00CD4B99" w:rsidRPr="00E03D5C">
        <w:rPr>
          <w:bCs/>
          <w:lang w:eastAsia="zh-CN"/>
        </w:rPr>
        <w:t>the associated data volume</w:t>
      </w:r>
      <w:r w:rsidR="002D37B6">
        <w:rPr>
          <w:bCs/>
          <w:lang w:eastAsia="zh-CN"/>
        </w:rPr>
        <w:t>(s)</w:t>
      </w:r>
      <w:r w:rsidR="00CD4B99" w:rsidRPr="00E03D5C">
        <w:rPr>
          <w:bCs/>
          <w:lang w:eastAsia="zh-CN"/>
        </w:rPr>
        <w:t xml:space="preserve">. </w:t>
      </w:r>
    </w:p>
    <w:p w14:paraId="597C0FBD" w14:textId="55010A06" w:rsidR="00E03D5C" w:rsidRPr="00E03D5C" w:rsidRDefault="00E03D5C" w:rsidP="00E03D5C">
      <w:pPr>
        <w:pStyle w:val="af1"/>
        <w:numPr>
          <w:ilvl w:val="0"/>
          <w:numId w:val="20"/>
        </w:numPr>
        <w:tabs>
          <w:tab w:val="left" w:pos="1701"/>
        </w:tabs>
        <w:overflowPunct w:val="0"/>
        <w:autoSpaceDE w:val="0"/>
        <w:autoSpaceDN w:val="0"/>
        <w:adjustRightInd w:val="0"/>
        <w:spacing w:beforeLines="50" w:before="120"/>
        <w:ind w:firstLineChars="0"/>
        <w:jc w:val="both"/>
        <w:textAlignment w:val="baseline"/>
        <w:rPr>
          <w:lang w:eastAsia="zh-CN"/>
        </w:rPr>
      </w:pPr>
      <w:r>
        <w:rPr>
          <w:bCs/>
          <w:lang w:eastAsia="zh-CN"/>
        </w:rPr>
        <w:t xml:space="preserve">Specify a separate MAC CE indicating the remaining time value(s) only. Additionally, </w:t>
      </w:r>
      <w:r w:rsidR="00CD4B99" w:rsidRPr="00E03D5C">
        <w:rPr>
          <w:bCs/>
          <w:lang w:eastAsia="zh-CN"/>
        </w:rPr>
        <w:t xml:space="preserve">an association </w:t>
      </w:r>
      <w:r w:rsidR="00A64D20" w:rsidRPr="00E03D5C">
        <w:rPr>
          <w:bCs/>
          <w:lang w:eastAsia="zh-CN"/>
        </w:rPr>
        <w:t xml:space="preserve">between the </w:t>
      </w:r>
      <w:r>
        <w:rPr>
          <w:bCs/>
          <w:lang w:eastAsia="zh-CN"/>
        </w:rPr>
        <w:t>BSR</w:t>
      </w:r>
      <w:r w:rsidR="00A64D20" w:rsidRPr="00E03D5C">
        <w:rPr>
          <w:bCs/>
          <w:lang w:eastAsia="zh-CN"/>
        </w:rPr>
        <w:t xml:space="preserve"> MAC CE and the remaining time MAC CE </w:t>
      </w:r>
      <w:r>
        <w:rPr>
          <w:bCs/>
          <w:lang w:eastAsia="zh-CN"/>
        </w:rPr>
        <w:t xml:space="preserve">would have to be specified. </w:t>
      </w:r>
    </w:p>
    <w:p w14:paraId="4E3EAB1B" w14:textId="6E008CB5" w:rsidR="002E47E8" w:rsidRPr="002E47E8" w:rsidRDefault="002E47E8" w:rsidP="00E03D5C">
      <w:pPr>
        <w:tabs>
          <w:tab w:val="left" w:pos="1701"/>
        </w:tabs>
        <w:overflowPunct w:val="0"/>
        <w:autoSpaceDE w:val="0"/>
        <w:autoSpaceDN w:val="0"/>
        <w:adjustRightInd w:val="0"/>
        <w:spacing w:beforeLines="50" w:before="120"/>
        <w:jc w:val="both"/>
        <w:textAlignment w:val="baseline"/>
        <w:rPr>
          <w:lang w:eastAsia="zh-CN"/>
        </w:rPr>
      </w:pPr>
      <w:r w:rsidRPr="002E47E8">
        <w:rPr>
          <w:rFonts w:hint="eastAsia"/>
          <w:lang w:eastAsia="zh-CN"/>
        </w:rPr>
        <w:t>T</w:t>
      </w:r>
      <w:r w:rsidRPr="002E47E8">
        <w:rPr>
          <w:lang w:eastAsia="zh-CN"/>
        </w:rPr>
        <w:t>he pros and cons of the</w:t>
      </w:r>
      <w:r w:rsidR="00E03D5C">
        <w:rPr>
          <w:lang w:eastAsia="zh-CN"/>
        </w:rPr>
        <w:t>se</w:t>
      </w:r>
      <w:r w:rsidRPr="002E47E8">
        <w:rPr>
          <w:lang w:eastAsia="zh-CN"/>
        </w:rPr>
        <w:t xml:space="preserve"> options are briefly summarized in Table 1.</w:t>
      </w:r>
    </w:p>
    <w:p w14:paraId="55370E3D" w14:textId="2F645AAF" w:rsidR="002E47E8" w:rsidRPr="002E47E8" w:rsidRDefault="002E47E8" w:rsidP="002E47E8">
      <w:pPr>
        <w:overflowPunct w:val="0"/>
        <w:autoSpaceDE w:val="0"/>
        <w:autoSpaceDN w:val="0"/>
        <w:adjustRightInd w:val="0"/>
        <w:spacing w:before="100" w:beforeAutospacing="1" w:after="100" w:afterAutospacing="1"/>
        <w:jc w:val="center"/>
        <w:textAlignment w:val="baseline"/>
        <w:rPr>
          <w:i/>
          <w:lang w:eastAsia="zh-CN"/>
        </w:rPr>
      </w:pPr>
      <w:r w:rsidRPr="002E47E8">
        <w:rPr>
          <w:i/>
          <w:lang w:eastAsia="zh-CN"/>
        </w:rPr>
        <w:t>Table 1. Summary of</w:t>
      </w:r>
      <w:r w:rsidR="00CD4B99">
        <w:rPr>
          <w:i/>
          <w:lang w:eastAsia="zh-CN"/>
        </w:rPr>
        <w:t xml:space="preserve"> d</w:t>
      </w:r>
      <w:r w:rsidR="00CD4B99" w:rsidRPr="00CD4B99">
        <w:rPr>
          <w:i/>
          <w:lang w:eastAsia="zh-CN"/>
        </w:rPr>
        <w:t xml:space="preserve">ata volume and </w:t>
      </w:r>
      <w:r w:rsidR="00CD4B99">
        <w:rPr>
          <w:i/>
          <w:lang w:eastAsia="zh-CN"/>
        </w:rPr>
        <w:t xml:space="preserve">associated </w:t>
      </w:r>
      <w:r w:rsidR="00CD4B99" w:rsidRPr="00CD4B99">
        <w:rPr>
          <w:i/>
          <w:lang w:eastAsia="zh-CN"/>
        </w:rPr>
        <w:t xml:space="preserve">remaining time in the same </w:t>
      </w:r>
      <w:r w:rsidR="00CD4B99">
        <w:rPr>
          <w:i/>
          <w:lang w:eastAsia="zh-CN"/>
        </w:rPr>
        <w:t xml:space="preserve">or separate </w:t>
      </w:r>
      <w:r w:rsidR="00CD4B99" w:rsidRPr="00CD4B99">
        <w:rPr>
          <w:i/>
          <w:lang w:eastAsia="zh-CN"/>
        </w:rPr>
        <w:t>MAC CE</w:t>
      </w:r>
      <w:r w:rsidR="00CD4B99">
        <w:rPr>
          <w:i/>
          <w:lang w:eastAsia="zh-CN"/>
        </w:rPr>
        <w:t>s</w:t>
      </w:r>
    </w:p>
    <w:tbl>
      <w:tblPr>
        <w:tblStyle w:val="af"/>
        <w:tblW w:w="9631" w:type="dxa"/>
        <w:tblLook w:val="04A0" w:firstRow="1" w:lastRow="0" w:firstColumn="1" w:lastColumn="0" w:noHBand="0" w:noVBand="1"/>
      </w:tblPr>
      <w:tblGrid>
        <w:gridCol w:w="1555"/>
        <w:gridCol w:w="3685"/>
        <w:gridCol w:w="4391"/>
      </w:tblGrid>
      <w:tr w:rsidR="00CC79A7" w14:paraId="1B278043" w14:textId="103A90EE" w:rsidTr="00E2771C">
        <w:tc>
          <w:tcPr>
            <w:tcW w:w="1555" w:type="dxa"/>
          </w:tcPr>
          <w:p w14:paraId="62716450" w14:textId="13DE81BC" w:rsidR="00CC79A7" w:rsidRDefault="00CC79A7" w:rsidP="00CC79A7">
            <w:pPr>
              <w:tabs>
                <w:tab w:val="left" w:pos="1701"/>
              </w:tabs>
              <w:overflowPunct w:val="0"/>
              <w:autoSpaceDE w:val="0"/>
              <w:autoSpaceDN w:val="0"/>
              <w:adjustRightInd w:val="0"/>
              <w:spacing w:beforeLines="50" w:before="120"/>
              <w:jc w:val="both"/>
              <w:textAlignment w:val="baseline"/>
              <w:rPr>
                <w:b/>
                <w:bCs/>
                <w:lang w:eastAsia="zh-CN"/>
              </w:rPr>
            </w:pPr>
            <w:r w:rsidRPr="008140DC">
              <w:rPr>
                <w:rFonts w:hint="eastAsia"/>
                <w:b/>
                <w:lang w:eastAsia="zh-CN"/>
              </w:rPr>
              <w:t>O</w:t>
            </w:r>
            <w:r w:rsidRPr="008140DC">
              <w:rPr>
                <w:b/>
                <w:lang w:eastAsia="zh-CN"/>
              </w:rPr>
              <w:t>ptions</w:t>
            </w:r>
          </w:p>
        </w:tc>
        <w:tc>
          <w:tcPr>
            <w:tcW w:w="3685" w:type="dxa"/>
          </w:tcPr>
          <w:p w14:paraId="33222B94" w14:textId="5A23B833" w:rsidR="00CC79A7" w:rsidRDefault="00CC79A7" w:rsidP="00CC79A7">
            <w:pPr>
              <w:tabs>
                <w:tab w:val="left" w:pos="1701"/>
              </w:tabs>
              <w:overflowPunct w:val="0"/>
              <w:autoSpaceDE w:val="0"/>
              <w:autoSpaceDN w:val="0"/>
              <w:adjustRightInd w:val="0"/>
              <w:spacing w:beforeLines="50" w:before="120"/>
              <w:jc w:val="both"/>
              <w:textAlignment w:val="baseline"/>
              <w:rPr>
                <w:b/>
                <w:bCs/>
                <w:lang w:eastAsia="zh-CN"/>
              </w:rPr>
            </w:pPr>
            <w:r w:rsidRPr="008140DC">
              <w:rPr>
                <w:rFonts w:hint="eastAsia"/>
                <w:b/>
                <w:lang w:eastAsia="zh-CN"/>
              </w:rPr>
              <w:t>O</w:t>
            </w:r>
            <w:r>
              <w:rPr>
                <w:b/>
                <w:lang w:eastAsia="zh-CN"/>
              </w:rPr>
              <w:t>ption 1</w:t>
            </w:r>
          </w:p>
        </w:tc>
        <w:tc>
          <w:tcPr>
            <w:tcW w:w="4391" w:type="dxa"/>
          </w:tcPr>
          <w:p w14:paraId="40EE906D" w14:textId="275E717E" w:rsidR="00CC79A7" w:rsidRDefault="00CC79A7" w:rsidP="00CC79A7">
            <w:pPr>
              <w:tabs>
                <w:tab w:val="left" w:pos="1701"/>
              </w:tabs>
              <w:overflowPunct w:val="0"/>
              <w:autoSpaceDE w:val="0"/>
              <w:autoSpaceDN w:val="0"/>
              <w:adjustRightInd w:val="0"/>
              <w:spacing w:beforeLines="50" w:before="120"/>
              <w:jc w:val="both"/>
              <w:textAlignment w:val="baseline"/>
              <w:rPr>
                <w:b/>
                <w:bCs/>
                <w:lang w:eastAsia="zh-CN"/>
              </w:rPr>
            </w:pPr>
            <w:r w:rsidRPr="008140DC">
              <w:rPr>
                <w:rFonts w:hint="eastAsia"/>
                <w:b/>
                <w:lang w:eastAsia="zh-CN"/>
              </w:rPr>
              <w:t>O</w:t>
            </w:r>
            <w:r>
              <w:rPr>
                <w:b/>
                <w:lang w:eastAsia="zh-CN"/>
              </w:rPr>
              <w:t>ption 2</w:t>
            </w:r>
          </w:p>
        </w:tc>
      </w:tr>
      <w:tr w:rsidR="00CC79A7" w14:paraId="1EC2AA32" w14:textId="77777777" w:rsidTr="00E2771C">
        <w:trPr>
          <w:trHeight w:val="519"/>
        </w:trPr>
        <w:tc>
          <w:tcPr>
            <w:tcW w:w="1555" w:type="dxa"/>
          </w:tcPr>
          <w:p w14:paraId="55705BF0" w14:textId="698CB370" w:rsidR="00CC79A7" w:rsidRDefault="00CC79A7" w:rsidP="00CC79A7">
            <w:pPr>
              <w:tabs>
                <w:tab w:val="left" w:pos="1701"/>
              </w:tabs>
              <w:overflowPunct w:val="0"/>
              <w:autoSpaceDE w:val="0"/>
              <w:autoSpaceDN w:val="0"/>
              <w:adjustRightInd w:val="0"/>
              <w:spacing w:beforeLines="50" w:before="120"/>
              <w:jc w:val="both"/>
              <w:textAlignment w:val="baseline"/>
              <w:rPr>
                <w:b/>
                <w:bCs/>
                <w:lang w:eastAsia="zh-CN"/>
              </w:rPr>
            </w:pPr>
            <w:r w:rsidRPr="008140DC">
              <w:rPr>
                <w:rFonts w:hint="eastAsia"/>
                <w:b/>
                <w:lang w:eastAsia="zh-CN"/>
              </w:rPr>
              <w:t>D</w:t>
            </w:r>
            <w:r w:rsidRPr="008140DC">
              <w:rPr>
                <w:b/>
                <w:lang w:eastAsia="zh-CN"/>
              </w:rPr>
              <w:t>escriptions</w:t>
            </w:r>
          </w:p>
        </w:tc>
        <w:tc>
          <w:tcPr>
            <w:tcW w:w="3685" w:type="dxa"/>
          </w:tcPr>
          <w:p w14:paraId="5283D89C" w14:textId="705EFFAC" w:rsidR="00CC79A7" w:rsidRPr="00CD4B99" w:rsidRDefault="00CC79A7" w:rsidP="00CC79A7">
            <w:pPr>
              <w:tabs>
                <w:tab w:val="left" w:pos="1701"/>
              </w:tabs>
              <w:overflowPunct w:val="0"/>
              <w:autoSpaceDE w:val="0"/>
              <w:autoSpaceDN w:val="0"/>
              <w:adjustRightInd w:val="0"/>
              <w:spacing w:beforeLines="50" w:before="120"/>
              <w:jc w:val="both"/>
              <w:textAlignment w:val="baseline"/>
              <w:rPr>
                <w:bCs/>
                <w:lang w:eastAsia="zh-CN"/>
              </w:rPr>
            </w:pPr>
            <w:r w:rsidRPr="002E47E8">
              <w:rPr>
                <w:bCs/>
                <w:lang w:eastAsia="zh-CN"/>
              </w:rPr>
              <w:t>D</w:t>
            </w:r>
            <w:r w:rsidRPr="002E47E8">
              <w:rPr>
                <w:rFonts w:hint="eastAsia"/>
                <w:bCs/>
                <w:lang w:eastAsia="zh-CN"/>
              </w:rPr>
              <w:t>ata</w:t>
            </w:r>
            <w:r w:rsidRPr="002E47E8">
              <w:rPr>
                <w:bCs/>
                <w:lang w:eastAsia="zh-CN"/>
              </w:rPr>
              <w:t xml:space="preserve"> volume and remaining time in the same MAC CE</w:t>
            </w:r>
          </w:p>
        </w:tc>
        <w:tc>
          <w:tcPr>
            <w:tcW w:w="4391" w:type="dxa"/>
          </w:tcPr>
          <w:p w14:paraId="2719AB05" w14:textId="62765E4B" w:rsidR="00CC79A7" w:rsidRPr="002E47E8" w:rsidRDefault="002E47E8" w:rsidP="00CC79A7">
            <w:pPr>
              <w:tabs>
                <w:tab w:val="left" w:pos="1701"/>
              </w:tabs>
              <w:overflowPunct w:val="0"/>
              <w:autoSpaceDE w:val="0"/>
              <w:autoSpaceDN w:val="0"/>
              <w:adjustRightInd w:val="0"/>
              <w:spacing w:beforeLines="50" w:before="120"/>
              <w:jc w:val="both"/>
              <w:textAlignment w:val="baseline"/>
              <w:rPr>
                <w:bCs/>
                <w:lang w:eastAsia="zh-CN"/>
              </w:rPr>
            </w:pPr>
            <w:r w:rsidRPr="002E47E8">
              <w:rPr>
                <w:bCs/>
                <w:lang w:eastAsia="zh-CN"/>
              </w:rPr>
              <w:t>D</w:t>
            </w:r>
            <w:r w:rsidRPr="002E47E8">
              <w:rPr>
                <w:rFonts w:hint="eastAsia"/>
                <w:bCs/>
                <w:lang w:eastAsia="zh-CN"/>
              </w:rPr>
              <w:t>ata</w:t>
            </w:r>
            <w:r w:rsidRPr="002E47E8">
              <w:rPr>
                <w:bCs/>
                <w:lang w:eastAsia="zh-CN"/>
              </w:rPr>
              <w:t xml:space="preserve"> volume and remaining time in the </w:t>
            </w:r>
            <w:r w:rsidRPr="002E47E8">
              <w:rPr>
                <w:rFonts w:hint="eastAsia"/>
                <w:bCs/>
                <w:lang w:eastAsia="zh-CN"/>
              </w:rPr>
              <w:t>separate</w:t>
            </w:r>
            <w:r w:rsidRPr="002E47E8">
              <w:rPr>
                <w:bCs/>
                <w:lang w:eastAsia="zh-CN"/>
              </w:rPr>
              <w:t xml:space="preserve"> MAC CEs</w:t>
            </w:r>
          </w:p>
        </w:tc>
      </w:tr>
      <w:tr w:rsidR="00CC79A7" w14:paraId="3F5649A3" w14:textId="77777777" w:rsidTr="00E2771C">
        <w:trPr>
          <w:trHeight w:val="1082"/>
        </w:trPr>
        <w:tc>
          <w:tcPr>
            <w:tcW w:w="1555" w:type="dxa"/>
          </w:tcPr>
          <w:p w14:paraId="2D080FAA" w14:textId="55CCD210" w:rsidR="00CC79A7" w:rsidRDefault="00CC79A7" w:rsidP="00CC79A7">
            <w:pPr>
              <w:tabs>
                <w:tab w:val="left" w:pos="1701"/>
              </w:tabs>
              <w:overflowPunct w:val="0"/>
              <w:autoSpaceDE w:val="0"/>
              <w:autoSpaceDN w:val="0"/>
              <w:adjustRightInd w:val="0"/>
              <w:spacing w:beforeLines="50" w:before="120"/>
              <w:jc w:val="both"/>
              <w:textAlignment w:val="baseline"/>
              <w:rPr>
                <w:b/>
                <w:bCs/>
                <w:lang w:eastAsia="zh-CN"/>
              </w:rPr>
            </w:pPr>
            <w:r w:rsidRPr="008140DC">
              <w:rPr>
                <w:b/>
                <w:lang w:eastAsia="zh-CN"/>
              </w:rPr>
              <w:t>Specification Impacts</w:t>
            </w:r>
          </w:p>
        </w:tc>
        <w:tc>
          <w:tcPr>
            <w:tcW w:w="3685" w:type="dxa"/>
          </w:tcPr>
          <w:p w14:paraId="4D3AE33B" w14:textId="77777777" w:rsidR="00CC79A7" w:rsidRDefault="002E47E8" w:rsidP="00CC79A7">
            <w:pPr>
              <w:tabs>
                <w:tab w:val="left" w:pos="1701"/>
              </w:tabs>
              <w:overflowPunct w:val="0"/>
              <w:autoSpaceDE w:val="0"/>
              <w:autoSpaceDN w:val="0"/>
              <w:adjustRightInd w:val="0"/>
              <w:spacing w:beforeLines="50" w:before="120"/>
              <w:jc w:val="both"/>
              <w:textAlignment w:val="baseline"/>
              <w:rPr>
                <w:bCs/>
                <w:lang w:eastAsia="zh-CN"/>
              </w:rPr>
            </w:pPr>
            <w:r w:rsidRPr="002E47E8">
              <w:rPr>
                <w:rFonts w:hint="eastAsia"/>
                <w:bCs/>
                <w:lang w:eastAsia="zh-CN"/>
              </w:rPr>
              <w:t>L</w:t>
            </w:r>
            <w:r w:rsidRPr="002E47E8">
              <w:rPr>
                <w:bCs/>
                <w:lang w:eastAsia="zh-CN"/>
              </w:rPr>
              <w:t>ow</w:t>
            </w:r>
          </w:p>
          <w:p w14:paraId="294DBBE2" w14:textId="23EA7E7E" w:rsidR="00CD4B99" w:rsidRPr="0023148D" w:rsidRDefault="00E03D5C" w:rsidP="006B14BD">
            <w:pPr>
              <w:pStyle w:val="af1"/>
              <w:numPr>
                <w:ilvl w:val="0"/>
                <w:numId w:val="21"/>
              </w:numPr>
              <w:tabs>
                <w:tab w:val="left" w:pos="1701"/>
              </w:tabs>
              <w:overflowPunct w:val="0"/>
              <w:autoSpaceDE w:val="0"/>
              <w:autoSpaceDN w:val="0"/>
              <w:adjustRightInd w:val="0"/>
              <w:spacing w:beforeLines="50" w:before="120"/>
              <w:ind w:firstLineChars="0"/>
              <w:jc w:val="both"/>
              <w:textAlignment w:val="baseline"/>
              <w:rPr>
                <w:bCs/>
                <w:lang w:eastAsia="zh-CN"/>
              </w:rPr>
            </w:pPr>
            <w:r w:rsidRPr="0023148D">
              <w:rPr>
                <w:bCs/>
                <w:lang w:eastAsia="zh-CN"/>
              </w:rPr>
              <w:t>One n</w:t>
            </w:r>
            <w:r w:rsidR="00CD4B99" w:rsidRPr="0023148D">
              <w:rPr>
                <w:bCs/>
                <w:lang w:eastAsia="zh-CN"/>
              </w:rPr>
              <w:t>ew MAC CE format</w:t>
            </w:r>
          </w:p>
        </w:tc>
        <w:tc>
          <w:tcPr>
            <w:tcW w:w="4391" w:type="dxa"/>
          </w:tcPr>
          <w:p w14:paraId="40CB68B8" w14:textId="76037A57" w:rsidR="00E03D5C" w:rsidRDefault="002E47E8" w:rsidP="00CC79A7">
            <w:pPr>
              <w:tabs>
                <w:tab w:val="left" w:pos="1701"/>
              </w:tabs>
              <w:overflowPunct w:val="0"/>
              <w:autoSpaceDE w:val="0"/>
              <w:autoSpaceDN w:val="0"/>
              <w:adjustRightInd w:val="0"/>
              <w:spacing w:beforeLines="50" w:before="120"/>
              <w:jc w:val="both"/>
              <w:textAlignment w:val="baseline"/>
              <w:rPr>
                <w:bCs/>
                <w:lang w:eastAsia="zh-CN"/>
              </w:rPr>
            </w:pPr>
            <w:r w:rsidRPr="002E47E8">
              <w:rPr>
                <w:rFonts w:hint="eastAsia"/>
                <w:bCs/>
                <w:lang w:eastAsia="zh-CN"/>
              </w:rPr>
              <w:t>H</w:t>
            </w:r>
            <w:r w:rsidRPr="002E47E8">
              <w:rPr>
                <w:bCs/>
                <w:lang w:eastAsia="zh-CN"/>
              </w:rPr>
              <w:t>igh</w:t>
            </w:r>
          </w:p>
          <w:p w14:paraId="51B8F411" w14:textId="7E796240" w:rsidR="00CD4B99" w:rsidRPr="0023148D" w:rsidRDefault="00E03D5C" w:rsidP="006B14BD">
            <w:pPr>
              <w:pStyle w:val="af1"/>
              <w:numPr>
                <w:ilvl w:val="0"/>
                <w:numId w:val="21"/>
              </w:numPr>
              <w:tabs>
                <w:tab w:val="left" w:pos="1701"/>
              </w:tabs>
              <w:overflowPunct w:val="0"/>
              <w:autoSpaceDE w:val="0"/>
              <w:autoSpaceDN w:val="0"/>
              <w:adjustRightInd w:val="0"/>
              <w:spacing w:beforeLines="50" w:before="120"/>
              <w:ind w:firstLineChars="0"/>
              <w:jc w:val="both"/>
              <w:textAlignment w:val="baseline"/>
              <w:rPr>
                <w:bCs/>
                <w:lang w:eastAsia="zh-CN"/>
              </w:rPr>
            </w:pPr>
            <w:r w:rsidRPr="0023148D">
              <w:rPr>
                <w:bCs/>
                <w:lang w:eastAsia="zh-CN"/>
              </w:rPr>
              <w:t>Two n</w:t>
            </w:r>
            <w:r w:rsidR="00CD4B99" w:rsidRPr="0023148D">
              <w:rPr>
                <w:bCs/>
                <w:lang w:eastAsia="zh-CN"/>
              </w:rPr>
              <w:t>ew MAC CE format</w:t>
            </w:r>
            <w:r w:rsidRPr="0023148D">
              <w:rPr>
                <w:bCs/>
                <w:lang w:eastAsia="zh-CN"/>
              </w:rPr>
              <w:t>s</w:t>
            </w:r>
            <w:r w:rsidR="006536A6">
              <w:rPr>
                <w:bCs/>
                <w:lang w:eastAsia="zh-CN"/>
              </w:rPr>
              <w:t xml:space="preserve"> (meaning also two LCID values would be used up)</w:t>
            </w:r>
            <w:r w:rsidR="00CD4B99" w:rsidRPr="0023148D">
              <w:rPr>
                <w:bCs/>
                <w:lang w:eastAsia="zh-CN"/>
              </w:rPr>
              <w:t>;</w:t>
            </w:r>
          </w:p>
          <w:p w14:paraId="262D9FC0" w14:textId="188928F3" w:rsidR="002E47E8" w:rsidRPr="0023148D" w:rsidRDefault="00196120" w:rsidP="006B14BD">
            <w:pPr>
              <w:pStyle w:val="af1"/>
              <w:numPr>
                <w:ilvl w:val="0"/>
                <w:numId w:val="21"/>
              </w:numPr>
              <w:tabs>
                <w:tab w:val="left" w:pos="1701"/>
              </w:tabs>
              <w:overflowPunct w:val="0"/>
              <w:autoSpaceDE w:val="0"/>
              <w:autoSpaceDN w:val="0"/>
              <w:adjustRightInd w:val="0"/>
              <w:spacing w:beforeLines="50" w:before="120"/>
              <w:ind w:firstLineChars="0"/>
              <w:jc w:val="both"/>
              <w:textAlignment w:val="baseline"/>
              <w:rPr>
                <w:bCs/>
                <w:lang w:eastAsia="zh-CN"/>
              </w:rPr>
            </w:pPr>
            <w:r w:rsidRPr="0023148D">
              <w:rPr>
                <w:bCs/>
                <w:lang w:eastAsia="zh-CN"/>
              </w:rPr>
              <w:t>Need to define how to associate the remaining time with the data volume</w:t>
            </w:r>
            <w:r w:rsidR="00E03D5C">
              <w:rPr>
                <w:bCs/>
                <w:lang w:eastAsia="zh-CN"/>
              </w:rPr>
              <w:t xml:space="preserve"> reported in another MAC CE</w:t>
            </w:r>
            <w:r w:rsidRPr="0023148D">
              <w:rPr>
                <w:bCs/>
                <w:lang w:eastAsia="zh-CN"/>
              </w:rPr>
              <w:t>.</w:t>
            </w:r>
          </w:p>
        </w:tc>
      </w:tr>
      <w:tr w:rsidR="00CC79A7" w14:paraId="3EAD671A" w14:textId="77777777" w:rsidTr="00E2771C">
        <w:tc>
          <w:tcPr>
            <w:tcW w:w="1555" w:type="dxa"/>
          </w:tcPr>
          <w:p w14:paraId="6C53D797" w14:textId="18924712" w:rsidR="00CC79A7" w:rsidRDefault="002E47E8" w:rsidP="00CC79A7">
            <w:pPr>
              <w:tabs>
                <w:tab w:val="left" w:pos="1701"/>
              </w:tabs>
              <w:overflowPunct w:val="0"/>
              <w:autoSpaceDE w:val="0"/>
              <w:autoSpaceDN w:val="0"/>
              <w:adjustRightInd w:val="0"/>
              <w:spacing w:beforeLines="50" w:before="120"/>
              <w:jc w:val="both"/>
              <w:textAlignment w:val="baseline"/>
              <w:rPr>
                <w:b/>
                <w:bCs/>
                <w:lang w:eastAsia="zh-CN"/>
              </w:rPr>
            </w:pPr>
            <w:r>
              <w:rPr>
                <w:b/>
                <w:lang w:eastAsia="zh-CN"/>
              </w:rPr>
              <w:t>Signalling overhead</w:t>
            </w:r>
          </w:p>
        </w:tc>
        <w:tc>
          <w:tcPr>
            <w:tcW w:w="3685" w:type="dxa"/>
          </w:tcPr>
          <w:p w14:paraId="6782B2D7" w14:textId="07CEF9D9" w:rsidR="00CC79A7" w:rsidRPr="0023148D" w:rsidRDefault="002E47E8" w:rsidP="0023148D">
            <w:pPr>
              <w:tabs>
                <w:tab w:val="left" w:pos="1701"/>
              </w:tabs>
              <w:overflowPunct w:val="0"/>
              <w:autoSpaceDE w:val="0"/>
              <w:autoSpaceDN w:val="0"/>
              <w:adjustRightInd w:val="0"/>
              <w:spacing w:beforeLines="50" w:before="120"/>
              <w:jc w:val="both"/>
              <w:textAlignment w:val="baseline"/>
              <w:rPr>
                <w:bCs/>
                <w:lang w:eastAsia="zh-CN"/>
              </w:rPr>
            </w:pPr>
            <w:r w:rsidRPr="002E47E8">
              <w:rPr>
                <w:rFonts w:hint="eastAsia"/>
                <w:bCs/>
                <w:lang w:eastAsia="zh-CN"/>
              </w:rPr>
              <w:t>Low</w:t>
            </w:r>
            <w:r w:rsidRPr="002E47E8">
              <w:rPr>
                <w:bCs/>
                <w:lang w:eastAsia="zh-CN"/>
              </w:rPr>
              <w:t xml:space="preserve"> </w:t>
            </w:r>
            <w:r w:rsidR="00B7462E">
              <w:rPr>
                <w:bCs/>
                <w:lang w:eastAsia="zh-CN"/>
              </w:rPr>
              <w:t>(w</w:t>
            </w:r>
            <w:r w:rsidR="00706EC1">
              <w:rPr>
                <w:bCs/>
                <w:lang w:eastAsia="zh-CN"/>
              </w:rPr>
              <w:t>e assume no</w:t>
            </w:r>
            <w:r w:rsidRPr="0023148D">
              <w:rPr>
                <w:bCs/>
                <w:lang w:eastAsia="zh-CN"/>
              </w:rPr>
              <w:t xml:space="preserve"> explicit value of remaining time</w:t>
            </w:r>
            <w:r w:rsidR="00706EC1">
              <w:rPr>
                <w:bCs/>
                <w:lang w:eastAsia="zh-CN"/>
              </w:rPr>
              <w:t xml:space="preserve"> is signalled</w:t>
            </w:r>
            <w:r w:rsidRPr="0023148D">
              <w:rPr>
                <w:bCs/>
                <w:lang w:eastAsia="zh-CN"/>
              </w:rPr>
              <w:t xml:space="preserve"> but rather some thresholds</w:t>
            </w:r>
            <w:r w:rsidR="00B83627" w:rsidRPr="0023148D">
              <w:rPr>
                <w:rFonts w:hint="eastAsia"/>
                <w:bCs/>
                <w:lang w:eastAsia="zh-CN"/>
              </w:rPr>
              <w:t>/</w:t>
            </w:r>
            <w:r w:rsidR="00B83627" w:rsidRPr="0023148D">
              <w:rPr>
                <w:bCs/>
                <w:lang w:eastAsia="zh-CN"/>
              </w:rPr>
              <w:t>range</w:t>
            </w:r>
            <w:r w:rsidRPr="0023148D">
              <w:rPr>
                <w:bCs/>
                <w:lang w:eastAsia="zh-CN"/>
              </w:rPr>
              <w:t xml:space="preserve"> </w:t>
            </w:r>
            <w:r w:rsidR="00706EC1">
              <w:rPr>
                <w:bCs/>
                <w:lang w:eastAsia="zh-CN"/>
              </w:rPr>
              <w:t xml:space="preserve">and in this case </w:t>
            </w:r>
            <w:r w:rsidRPr="0023148D">
              <w:rPr>
                <w:bCs/>
                <w:lang w:eastAsia="zh-CN"/>
              </w:rPr>
              <w:t>2</w:t>
            </w:r>
            <w:r w:rsidR="00B83627" w:rsidRPr="0023148D">
              <w:rPr>
                <w:bCs/>
                <w:lang w:eastAsia="zh-CN"/>
              </w:rPr>
              <w:t>~4</w:t>
            </w:r>
            <w:r w:rsidRPr="0023148D">
              <w:rPr>
                <w:bCs/>
                <w:lang w:eastAsia="zh-CN"/>
              </w:rPr>
              <w:t xml:space="preserve"> bits is sufficient</w:t>
            </w:r>
            <w:r w:rsidR="00706EC1">
              <w:rPr>
                <w:bCs/>
                <w:lang w:eastAsia="zh-CN"/>
              </w:rPr>
              <w:t xml:space="preserve"> for remaining time indication</w:t>
            </w:r>
            <w:r w:rsidR="00B7462E">
              <w:rPr>
                <w:bCs/>
                <w:lang w:eastAsia="zh-CN"/>
              </w:rPr>
              <w:t>)</w:t>
            </w:r>
          </w:p>
        </w:tc>
        <w:tc>
          <w:tcPr>
            <w:tcW w:w="4391" w:type="dxa"/>
          </w:tcPr>
          <w:p w14:paraId="1C13CD08" w14:textId="6ECFD704" w:rsidR="002E47E8" w:rsidRPr="002E47E8" w:rsidRDefault="005A508C" w:rsidP="00CC79A7">
            <w:pPr>
              <w:tabs>
                <w:tab w:val="left" w:pos="1701"/>
              </w:tabs>
              <w:overflowPunct w:val="0"/>
              <w:autoSpaceDE w:val="0"/>
              <w:autoSpaceDN w:val="0"/>
              <w:adjustRightInd w:val="0"/>
              <w:spacing w:beforeLines="50" w:before="120"/>
              <w:jc w:val="both"/>
              <w:textAlignment w:val="baseline"/>
              <w:rPr>
                <w:bCs/>
                <w:lang w:eastAsia="zh-CN"/>
              </w:rPr>
            </w:pPr>
            <w:r>
              <w:rPr>
                <w:bCs/>
                <w:lang w:eastAsia="zh-CN"/>
              </w:rPr>
              <w:t>Since the remaining time is reported in a separate MAC CE</w:t>
            </w:r>
            <w:r w:rsidR="00B7462E">
              <w:rPr>
                <w:bCs/>
                <w:lang w:eastAsia="zh-CN"/>
              </w:rPr>
              <w:t>, the overhead will be higher.</w:t>
            </w:r>
            <w:r w:rsidR="00C51255">
              <w:rPr>
                <w:bCs/>
                <w:lang w:eastAsia="zh-CN"/>
              </w:rPr>
              <w:t xml:space="preserve"> It can be even higher in case explicit value of remaining time would be reported.</w:t>
            </w:r>
          </w:p>
        </w:tc>
      </w:tr>
    </w:tbl>
    <w:p w14:paraId="532A7E79" w14:textId="5D3D77D4" w:rsidR="008775E4" w:rsidRDefault="00196120" w:rsidP="001A2541">
      <w:pPr>
        <w:tabs>
          <w:tab w:val="left" w:pos="1701"/>
        </w:tabs>
        <w:overflowPunct w:val="0"/>
        <w:autoSpaceDE w:val="0"/>
        <w:autoSpaceDN w:val="0"/>
        <w:adjustRightInd w:val="0"/>
        <w:spacing w:beforeLines="50" w:before="120"/>
        <w:jc w:val="both"/>
        <w:textAlignment w:val="baseline"/>
        <w:rPr>
          <w:bCs/>
          <w:lang w:eastAsia="zh-CN"/>
        </w:rPr>
      </w:pPr>
      <w:r>
        <w:rPr>
          <w:rFonts w:hint="eastAsia"/>
          <w:bCs/>
          <w:lang w:eastAsia="zh-CN"/>
        </w:rPr>
        <w:t>T</w:t>
      </w:r>
      <w:r>
        <w:rPr>
          <w:bCs/>
          <w:lang w:eastAsia="zh-CN"/>
        </w:rPr>
        <w:t xml:space="preserve">hus, we propose </w:t>
      </w:r>
      <w:r w:rsidR="00CD4B99">
        <w:rPr>
          <w:bCs/>
          <w:lang w:eastAsia="zh-CN"/>
        </w:rPr>
        <w:t xml:space="preserve">RAN2 to define </w:t>
      </w:r>
      <w:r w:rsidR="004308CB">
        <w:rPr>
          <w:bCs/>
          <w:lang w:eastAsia="zh-CN"/>
        </w:rPr>
        <w:t xml:space="preserve">one </w:t>
      </w:r>
      <w:r w:rsidR="00CD4B99">
        <w:rPr>
          <w:bCs/>
          <w:lang w:eastAsia="zh-CN"/>
        </w:rPr>
        <w:t>new BSR MAC CE format indicat</w:t>
      </w:r>
      <w:r w:rsidR="004308CB">
        <w:rPr>
          <w:bCs/>
          <w:lang w:eastAsia="zh-CN"/>
        </w:rPr>
        <w:t>ing</w:t>
      </w:r>
      <w:r w:rsidR="00CD4B99">
        <w:rPr>
          <w:bCs/>
          <w:lang w:eastAsia="zh-CN"/>
        </w:rPr>
        <w:t xml:space="preserve"> the d</w:t>
      </w:r>
      <w:r w:rsidR="00CD4B99" w:rsidRPr="002E47E8">
        <w:rPr>
          <w:rFonts w:hint="eastAsia"/>
          <w:bCs/>
          <w:lang w:eastAsia="zh-CN"/>
        </w:rPr>
        <w:t>ata</w:t>
      </w:r>
      <w:r w:rsidR="00CD4B99" w:rsidRPr="002E47E8">
        <w:rPr>
          <w:bCs/>
          <w:lang w:eastAsia="zh-CN"/>
        </w:rPr>
        <w:t xml:space="preserve"> volume </w:t>
      </w:r>
      <w:r w:rsidR="004308CB">
        <w:rPr>
          <w:bCs/>
          <w:lang w:eastAsia="zh-CN"/>
        </w:rPr>
        <w:t>together with its</w:t>
      </w:r>
      <w:r w:rsidR="00CD4B99" w:rsidRPr="002E47E8">
        <w:rPr>
          <w:bCs/>
          <w:lang w:eastAsia="zh-CN"/>
        </w:rPr>
        <w:t xml:space="preserve"> </w:t>
      </w:r>
      <w:r w:rsidR="00CD4B99">
        <w:rPr>
          <w:bCs/>
          <w:lang w:eastAsia="zh-CN"/>
        </w:rPr>
        <w:t>associated remaining time.</w:t>
      </w:r>
    </w:p>
    <w:p w14:paraId="1801CE15" w14:textId="59776FA6" w:rsidR="000C2222" w:rsidRPr="00171524" w:rsidRDefault="001A2541" w:rsidP="00631A0A">
      <w:pPr>
        <w:pStyle w:val="Proposal"/>
        <w:numPr>
          <w:ilvl w:val="0"/>
          <w:numId w:val="12"/>
        </w:numPr>
        <w:tabs>
          <w:tab w:val="clear" w:pos="360"/>
          <w:tab w:val="clear" w:pos="1701"/>
        </w:tabs>
        <w:overflowPunct w:val="0"/>
        <w:autoSpaceDE w:val="0"/>
        <w:autoSpaceDN w:val="0"/>
        <w:adjustRightInd w:val="0"/>
        <w:spacing w:beforeLines="50" w:before="120"/>
        <w:jc w:val="both"/>
        <w:textAlignment w:val="baseline"/>
        <w:rPr>
          <w:rFonts w:ascii="Times New Roman" w:eastAsia="Calibri" w:hAnsi="Times New Roman" w:cs="Times New Roman"/>
          <w:sz w:val="20"/>
          <w:szCs w:val="20"/>
          <w:lang w:val="en-GB"/>
        </w:rPr>
      </w:pPr>
      <w:r w:rsidRPr="00985E82">
        <w:rPr>
          <w:rFonts w:ascii="Times New Roman" w:eastAsia="Calibri" w:hAnsi="Times New Roman" w:cs="Times New Roman"/>
          <w:sz w:val="20"/>
          <w:szCs w:val="20"/>
          <w:lang w:val="en-GB"/>
        </w:rPr>
        <w:t xml:space="preserve">Define a new BSR MAC CE format </w:t>
      </w:r>
      <w:r w:rsidR="00420004" w:rsidRPr="00420004">
        <w:rPr>
          <w:rFonts w:ascii="Times New Roman" w:eastAsia="Calibri" w:hAnsi="Times New Roman" w:cs="Times New Roman"/>
          <w:sz w:val="20"/>
          <w:szCs w:val="20"/>
          <w:lang w:val="en-GB"/>
        </w:rPr>
        <w:t>indicating the data volume together with its associated remaining time</w:t>
      </w:r>
      <w:r w:rsidRPr="00985E82">
        <w:rPr>
          <w:rFonts w:ascii="Times New Roman" w:eastAsia="Calibri" w:hAnsi="Times New Roman" w:cs="Times New Roman"/>
          <w:sz w:val="20"/>
          <w:szCs w:val="20"/>
          <w:lang w:val="en-GB"/>
        </w:rPr>
        <w:t xml:space="preserve">. </w:t>
      </w:r>
    </w:p>
    <w:p w14:paraId="49A272E3" w14:textId="6D739167" w:rsidR="007D6D9A" w:rsidRDefault="007D6D9A" w:rsidP="001A2541">
      <w:pPr>
        <w:tabs>
          <w:tab w:val="left" w:pos="1701"/>
        </w:tabs>
        <w:overflowPunct w:val="0"/>
        <w:autoSpaceDE w:val="0"/>
        <w:autoSpaceDN w:val="0"/>
        <w:adjustRightInd w:val="0"/>
        <w:spacing w:beforeLines="50" w:before="120"/>
        <w:jc w:val="both"/>
        <w:textAlignment w:val="baseline"/>
        <w:rPr>
          <w:szCs w:val="24"/>
          <w:lang w:eastAsia="zh-CN"/>
        </w:rPr>
      </w:pPr>
      <w:r>
        <w:rPr>
          <w:szCs w:val="24"/>
          <w:lang w:eastAsia="zh-CN"/>
        </w:rPr>
        <w:t>Since the UL AR traffic perio</w:t>
      </w:r>
      <w:r w:rsidR="00E04CA9">
        <w:rPr>
          <w:szCs w:val="24"/>
          <w:lang w:eastAsia="zh-CN"/>
        </w:rPr>
        <w:t>dicity is smaller than the PSDB, a LCH may buffer more than one data burst with different remaining PSDBs at the same time</w:t>
      </w:r>
      <w:r w:rsidR="00E04CA9">
        <w:rPr>
          <w:rFonts w:hint="eastAsia"/>
          <w:szCs w:val="24"/>
          <w:lang w:eastAsia="zh-CN"/>
        </w:rPr>
        <w:t>.</w:t>
      </w:r>
      <w:r w:rsidR="00E04CA9">
        <w:rPr>
          <w:szCs w:val="24"/>
          <w:lang w:eastAsia="zh-CN"/>
        </w:rPr>
        <w:t xml:space="preserve"> </w:t>
      </w:r>
      <w:r w:rsidR="00554A4B">
        <w:rPr>
          <w:szCs w:val="24"/>
          <w:lang w:eastAsia="zh-CN"/>
        </w:rPr>
        <w:t xml:space="preserve">Furthermore, </w:t>
      </w:r>
      <w:r w:rsidR="00EA0377">
        <w:rPr>
          <w:szCs w:val="24"/>
          <w:lang w:eastAsia="zh-CN"/>
        </w:rPr>
        <w:t>each</w:t>
      </w:r>
      <w:r w:rsidR="00E04CA9">
        <w:rPr>
          <w:szCs w:val="24"/>
          <w:lang w:eastAsia="zh-CN"/>
        </w:rPr>
        <w:t xml:space="preserve"> LCG may contain more </w:t>
      </w:r>
      <w:r w:rsidR="00554A4B">
        <w:rPr>
          <w:szCs w:val="24"/>
          <w:lang w:eastAsia="zh-CN"/>
        </w:rPr>
        <w:t xml:space="preserve">than one </w:t>
      </w:r>
      <w:r w:rsidR="00E04CA9">
        <w:rPr>
          <w:szCs w:val="24"/>
          <w:lang w:eastAsia="zh-CN"/>
        </w:rPr>
        <w:t>LCH</w:t>
      </w:r>
      <w:r w:rsidR="00554A4B">
        <w:rPr>
          <w:szCs w:val="24"/>
          <w:lang w:eastAsia="zh-CN"/>
        </w:rPr>
        <w:t>. T</w:t>
      </w:r>
      <w:r w:rsidR="00EA0377">
        <w:rPr>
          <w:szCs w:val="24"/>
          <w:lang w:eastAsia="zh-CN"/>
        </w:rPr>
        <w:t>herefore</w:t>
      </w:r>
      <w:r w:rsidR="00554A4B">
        <w:rPr>
          <w:szCs w:val="24"/>
          <w:lang w:eastAsia="zh-CN"/>
        </w:rPr>
        <w:t>,</w:t>
      </w:r>
      <w:r w:rsidR="00EA0377">
        <w:rPr>
          <w:szCs w:val="24"/>
          <w:lang w:eastAsia="zh-CN"/>
        </w:rPr>
        <w:t xml:space="preserve"> </w:t>
      </w:r>
      <w:r w:rsidR="00FB4979">
        <w:rPr>
          <w:szCs w:val="24"/>
          <w:lang w:eastAsia="zh-CN"/>
        </w:rPr>
        <w:t>one</w:t>
      </w:r>
      <w:r w:rsidR="00FB4979" w:rsidRPr="00FB4979">
        <w:rPr>
          <w:szCs w:val="24"/>
          <w:lang w:eastAsia="zh-CN"/>
        </w:rPr>
        <w:t xml:space="preserve"> LCG may contain data with different remaining time</w:t>
      </w:r>
      <w:r w:rsidR="00FB4979">
        <w:rPr>
          <w:szCs w:val="24"/>
          <w:lang w:eastAsia="zh-CN"/>
        </w:rPr>
        <w:t>s</w:t>
      </w:r>
      <w:r w:rsidR="007C79FA">
        <w:rPr>
          <w:szCs w:val="24"/>
          <w:lang w:eastAsia="zh-CN"/>
        </w:rPr>
        <w:t xml:space="preserve"> and </w:t>
      </w:r>
      <w:r w:rsidR="00FB4979">
        <w:rPr>
          <w:szCs w:val="24"/>
          <w:lang w:eastAsia="zh-CN"/>
        </w:rPr>
        <w:t xml:space="preserve">in this case, the UE should </w:t>
      </w:r>
      <w:r w:rsidR="007C79FA">
        <w:rPr>
          <w:szCs w:val="24"/>
          <w:lang w:eastAsia="zh-CN"/>
        </w:rPr>
        <w:t xml:space="preserve">be able to </w:t>
      </w:r>
      <w:r w:rsidR="00FB4979">
        <w:rPr>
          <w:szCs w:val="24"/>
          <w:lang w:eastAsia="zh-CN"/>
        </w:rPr>
        <w:t>report multiple BS values and associated remaining time</w:t>
      </w:r>
      <w:r w:rsidR="007C79FA">
        <w:rPr>
          <w:szCs w:val="24"/>
          <w:lang w:eastAsia="zh-CN"/>
        </w:rPr>
        <w:t>s</w:t>
      </w:r>
      <w:r w:rsidR="00FB4979">
        <w:rPr>
          <w:szCs w:val="24"/>
          <w:lang w:eastAsia="zh-CN"/>
        </w:rPr>
        <w:t xml:space="preserve"> in </w:t>
      </w:r>
      <w:r w:rsidR="007C79FA">
        <w:rPr>
          <w:szCs w:val="24"/>
          <w:lang w:eastAsia="zh-CN"/>
        </w:rPr>
        <w:t xml:space="preserve">a single </w:t>
      </w:r>
      <w:r w:rsidR="00BB436E">
        <w:rPr>
          <w:szCs w:val="24"/>
          <w:lang w:eastAsia="zh-CN"/>
        </w:rPr>
        <w:t xml:space="preserve">BSR MAC </w:t>
      </w:r>
      <w:r w:rsidR="00FB4979">
        <w:rPr>
          <w:szCs w:val="24"/>
          <w:lang w:eastAsia="zh-CN"/>
        </w:rPr>
        <w:t>CE.</w:t>
      </w:r>
    </w:p>
    <w:p w14:paraId="42BD1BAB" w14:textId="19AC4054" w:rsidR="001A2541" w:rsidRPr="001A2541" w:rsidRDefault="001A2541" w:rsidP="00631A0A">
      <w:pPr>
        <w:pStyle w:val="Proposal"/>
        <w:numPr>
          <w:ilvl w:val="0"/>
          <w:numId w:val="12"/>
        </w:numPr>
        <w:tabs>
          <w:tab w:val="clear" w:pos="360"/>
          <w:tab w:val="clear" w:pos="1701"/>
        </w:tabs>
        <w:overflowPunct w:val="0"/>
        <w:autoSpaceDE w:val="0"/>
        <w:autoSpaceDN w:val="0"/>
        <w:adjustRightInd w:val="0"/>
        <w:spacing w:beforeLines="50" w:before="120"/>
        <w:jc w:val="both"/>
        <w:textAlignment w:val="baseline"/>
        <w:rPr>
          <w:rFonts w:ascii="Times New Roman" w:eastAsia="Calibri" w:hAnsi="Times New Roman" w:cs="Times New Roman"/>
          <w:sz w:val="20"/>
          <w:szCs w:val="20"/>
          <w:lang w:val="en-GB"/>
        </w:rPr>
      </w:pPr>
      <w:r w:rsidRPr="001A2541">
        <w:rPr>
          <w:rFonts w:ascii="Times New Roman" w:eastAsia="Calibri" w:hAnsi="Times New Roman" w:cs="Times New Roman"/>
          <w:sz w:val="20"/>
          <w:szCs w:val="20"/>
          <w:lang w:val="en-GB"/>
        </w:rPr>
        <w:t xml:space="preserve">UE should </w:t>
      </w:r>
      <w:r w:rsidR="007C79FA">
        <w:rPr>
          <w:rFonts w:ascii="Times New Roman" w:eastAsia="Calibri" w:hAnsi="Times New Roman" w:cs="Times New Roman"/>
          <w:sz w:val="20"/>
          <w:szCs w:val="20"/>
          <w:lang w:val="en-GB"/>
        </w:rPr>
        <w:t xml:space="preserve">be able to </w:t>
      </w:r>
      <w:r w:rsidRPr="001A2541">
        <w:rPr>
          <w:rFonts w:ascii="Times New Roman" w:eastAsia="Calibri" w:hAnsi="Times New Roman" w:cs="Times New Roman"/>
          <w:sz w:val="20"/>
          <w:szCs w:val="20"/>
          <w:lang w:val="en-GB"/>
        </w:rPr>
        <w:t>report multiple BS values and the</w:t>
      </w:r>
      <w:r w:rsidR="007C79FA">
        <w:rPr>
          <w:rFonts w:ascii="Times New Roman" w:eastAsia="Calibri" w:hAnsi="Times New Roman" w:cs="Times New Roman"/>
          <w:sz w:val="20"/>
          <w:szCs w:val="20"/>
          <w:lang w:val="en-GB"/>
        </w:rPr>
        <w:t>ir</w:t>
      </w:r>
      <w:r w:rsidRPr="001A2541">
        <w:rPr>
          <w:rFonts w:ascii="Times New Roman" w:eastAsia="Calibri" w:hAnsi="Times New Roman" w:cs="Times New Roman"/>
          <w:sz w:val="20"/>
          <w:szCs w:val="20"/>
          <w:lang w:val="en-GB"/>
        </w:rPr>
        <w:t xml:space="preserve"> associated remaining time</w:t>
      </w:r>
      <w:r w:rsidR="007C79FA">
        <w:rPr>
          <w:rFonts w:ascii="Times New Roman" w:eastAsia="Calibri" w:hAnsi="Times New Roman" w:cs="Times New Roman"/>
          <w:sz w:val="20"/>
          <w:szCs w:val="20"/>
          <w:lang w:val="en-GB"/>
        </w:rPr>
        <w:t>s</w:t>
      </w:r>
      <w:r w:rsidRPr="001A2541">
        <w:rPr>
          <w:rFonts w:ascii="Times New Roman" w:eastAsia="Calibri" w:hAnsi="Times New Roman" w:cs="Times New Roman"/>
          <w:sz w:val="20"/>
          <w:szCs w:val="20"/>
          <w:lang w:val="en-GB"/>
        </w:rPr>
        <w:t xml:space="preserve"> in </w:t>
      </w:r>
      <w:r w:rsidR="007C79FA">
        <w:rPr>
          <w:rFonts w:ascii="Times New Roman" w:eastAsia="Calibri" w:hAnsi="Times New Roman" w:cs="Times New Roman"/>
          <w:sz w:val="20"/>
          <w:szCs w:val="20"/>
          <w:lang w:val="en-GB"/>
        </w:rPr>
        <w:t>a single</w:t>
      </w:r>
      <w:r w:rsidR="007C79FA" w:rsidRPr="001A2541">
        <w:rPr>
          <w:rFonts w:ascii="Times New Roman" w:eastAsia="Calibri" w:hAnsi="Times New Roman" w:cs="Times New Roman"/>
          <w:sz w:val="20"/>
          <w:szCs w:val="20"/>
          <w:lang w:val="en-GB"/>
        </w:rPr>
        <w:t xml:space="preserve"> </w:t>
      </w:r>
      <w:r w:rsidRPr="001A2541">
        <w:rPr>
          <w:rFonts w:ascii="Times New Roman" w:eastAsia="Calibri" w:hAnsi="Times New Roman" w:cs="Times New Roman"/>
          <w:sz w:val="20"/>
          <w:szCs w:val="20"/>
          <w:lang w:val="en-GB"/>
        </w:rPr>
        <w:t xml:space="preserve">BSR MAC CE when there </w:t>
      </w:r>
      <w:r w:rsidR="007C79FA">
        <w:rPr>
          <w:rFonts w:ascii="Times New Roman" w:eastAsia="Calibri" w:hAnsi="Times New Roman" w:cs="Times New Roman"/>
          <w:sz w:val="20"/>
          <w:szCs w:val="20"/>
          <w:lang w:val="en-GB"/>
        </w:rPr>
        <w:t xml:space="preserve">is </w:t>
      </w:r>
      <w:r w:rsidRPr="001A2541">
        <w:rPr>
          <w:rFonts w:ascii="Times New Roman" w:eastAsia="Calibri" w:hAnsi="Times New Roman" w:cs="Times New Roman"/>
          <w:sz w:val="20"/>
          <w:szCs w:val="20"/>
          <w:lang w:val="en-GB"/>
        </w:rPr>
        <w:t xml:space="preserve">data with different remaining times within the same LCG. </w:t>
      </w:r>
    </w:p>
    <w:p w14:paraId="460626C4" w14:textId="77777777" w:rsidR="00EB44BD" w:rsidRDefault="004A69FF" w:rsidP="00BF78B5">
      <w:pPr>
        <w:tabs>
          <w:tab w:val="left" w:pos="1701"/>
        </w:tabs>
        <w:overflowPunct w:val="0"/>
        <w:autoSpaceDE w:val="0"/>
        <w:autoSpaceDN w:val="0"/>
        <w:adjustRightInd w:val="0"/>
        <w:spacing w:beforeLines="50" w:before="120"/>
        <w:jc w:val="both"/>
        <w:textAlignment w:val="baseline"/>
        <w:rPr>
          <w:bCs/>
          <w:iCs/>
          <w:lang w:eastAsia="zh-CN"/>
        </w:rPr>
      </w:pPr>
      <w:r>
        <w:rPr>
          <w:bCs/>
          <w:iCs/>
          <w:lang w:eastAsia="zh-CN"/>
        </w:rPr>
        <w:t xml:space="preserve">RAN2 has agreed </w:t>
      </w:r>
      <w:r w:rsidR="00EB44BD">
        <w:rPr>
          <w:bCs/>
          <w:iCs/>
          <w:lang w:eastAsia="zh-CN"/>
        </w:rPr>
        <w:t>also the following with respect to BSR tables design and BSR reporting:</w:t>
      </w:r>
    </w:p>
    <w:tbl>
      <w:tblPr>
        <w:tblStyle w:val="af"/>
        <w:tblW w:w="0" w:type="auto"/>
        <w:tblLook w:val="04A0" w:firstRow="1" w:lastRow="0" w:firstColumn="1" w:lastColumn="0" w:noHBand="0" w:noVBand="1"/>
      </w:tblPr>
      <w:tblGrid>
        <w:gridCol w:w="9493"/>
      </w:tblGrid>
      <w:tr w:rsidR="00EB44BD" w14:paraId="451A9C08" w14:textId="77777777" w:rsidTr="002A2C6E">
        <w:tc>
          <w:tcPr>
            <w:tcW w:w="9493" w:type="dxa"/>
          </w:tcPr>
          <w:p w14:paraId="10987DB1" w14:textId="3EF69E91" w:rsidR="00EB44BD" w:rsidRPr="002A2C6E" w:rsidRDefault="00EB44BD" w:rsidP="00BF78B5">
            <w:pPr>
              <w:tabs>
                <w:tab w:val="left" w:pos="1701"/>
              </w:tabs>
              <w:overflowPunct w:val="0"/>
              <w:autoSpaceDE w:val="0"/>
              <w:autoSpaceDN w:val="0"/>
              <w:adjustRightInd w:val="0"/>
              <w:spacing w:beforeLines="50" w:before="120"/>
              <w:jc w:val="both"/>
              <w:textAlignment w:val="baseline"/>
              <w:rPr>
                <w:bCs/>
                <w:i/>
                <w:iCs/>
                <w:lang w:eastAsia="zh-CN"/>
              </w:rPr>
            </w:pPr>
            <w:r w:rsidRPr="002A2C6E">
              <w:rPr>
                <w:bCs/>
                <w:i/>
                <w:sz w:val="18"/>
              </w:rPr>
              <w:t>Network can configure which BSR table(s) an LCG is eligible to use. UE determines which BSR table (i.e. legacy or something else) the LCG should use. FFS details of this determination (e.g. based on buffer size) and how network knows which BSR table each LCG uses.</w:t>
            </w:r>
          </w:p>
        </w:tc>
      </w:tr>
    </w:tbl>
    <w:p w14:paraId="3DFE5D4D" w14:textId="509C07F9" w:rsidR="005176D0" w:rsidRDefault="005176D0" w:rsidP="005176D0">
      <w:pPr>
        <w:tabs>
          <w:tab w:val="left" w:pos="360"/>
          <w:tab w:val="left" w:pos="1134"/>
          <w:tab w:val="left" w:pos="1701"/>
        </w:tabs>
        <w:overflowPunct w:val="0"/>
        <w:autoSpaceDE w:val="0"/>
        <w:autoSpaceDN w:val="0"/>
        <w:adjustRightInd w:val="0"/>
        <w:spacing w:beforeLines="50" w:before="120"/>
        <w:jc w:val="both"/>
        <w:textAlignment w:val="baseline"/>
        <w:rPr>
          <w:bCs/>
          <w:iCs/>
          <w:lang w:val="en-US" w:eastAsia="zh-CN"/>
        </w:rPr>
      </w:pPr>
      <w:r>
        <w:rPr>
          <w:bCs/>
          <w:iCs/>
          <w:lang w:val="en-US" w:eastAsia="zh-CN"/>
        </w:rPr>
        <w:lastRenderedPageBreak/>
        <w:t>It was then agreed that multiple BSR tables can be configured for a single LCG. However, we have not yet discussed how many tables can be configured. From our point of view, requiring the UE to select from too many BSR tables each time the BSR is to be reported, would significantly impact the UE complexity.</w:t>
      </w:r>
      <w:r w:rsidR="00AC58FD">
        <w:rPr>
          <w:bCs/>
          <w:iCs/>
          <w:lang w:val="en-US" w:eastAsia="zh-CN"/>
        </w:rPr>
        <w:t xml:space="preserve"> It would be also unclear whether the new BS ranges of the new tables can overlap and if so, how the UE chooses which one to use.</w:t>
      </w:r>
      <w:r>
        <w:rPr>
          <w:bCs/>
          <w:iCs/>
          <w:lang w:val="en-US" w:eastAsia="zh-CN"/>
        </w:rPr>
        <w:t xml:space="preserve"> Furthermore, a signaling overhead related to BSR table indication would increase as well. We also </w:t>
      </w:r>
      <w:r w:rsidR="000976F1">
        <w:rPr>
          <w:bCs/>
          <w:iCs/>
          <w:lang w:val="en-US" w:eastAsia="zh-CN"/>
        </w:rPr>
        <w:t xml:space="preserve">think </w:t>
      </w:r>
      <w:r>
        <w:rPr>
          <w:bCs/>
          <w:iCs/>
          <w:lang w:val="en-US" w:eastAsia="zh-CN"/>
        </w:rPr>
        <w:t>that the network can simply choose the BSR table which best fits the expected traffic pattern of the UE. Hence, to</w:t>
      </w:r>
      <w:r w:rsidRPr="002638FD">
        <w:rPr>
          <w:bCs/>
          <w:iCs/>
          <w:lang w:val="en-US" w:eastAsia="zh-CN"/>
        </w:rPr>
        <w:t xml:space="preserve"> simplify </w:t>
      </w:r>
      <w:r>
        <w:rPr>
          <w:bCs/>
          <w:iCs/>
          <w:lang w:val="en-US" w:eastAsia="zh-CN"/>
        </w:rPr>
        <w:t xml:space="preserve">UE implementation </w:t>
      </w:r>
      <w:r w:rsidRPr="002638FD">
        <w:rPr>
          <w:bCs/>
          <w:iCs/>
          <w:lang w:val="en-US" w:eastAsia="zh-CN"/>
        </w:rPr>
        <w:t>and reduce signaling</w:t>
      </w:r>
      <w:r>
        <w:rPr>
          <w:bCs/>
          <w:iCs/>
          <w:lang w:val="en-US" w:eastAsia="zh-CN"/>
        </w:rPr>
        <w:t xml:space="preserve"> overhead, we believe the </w:t>
      </w:r>
      <w:r w:rsidRPr="00C1394D">
        <w:rPr>
          <w:bCs/>
          <w:iCs/>
          <w:lang w:val="en-US" w:eastAsia="zh-CN"/>
        </w:rPr>
        <w:t>network</w:t>
      </w:r>
      <w:r>
        <w:rPr>
          <w:bCs/>
          <w:iCs/>
          <w:lang w:val="en-US" w:eastAsia="zh-CN"/>
        </w:rPr>
        <w:t xml:space="preserve"> </w:t>
      </w:r>
      <w:r w:rsidR="00AC58FD">
        <w:rPr>
          <w:bCs/>
          <w:iCs/>
          <w:lang w:val="en-US" w:eastAsia="zh-CN"/>
        </w:rPr>
        <w:t xml:space="preserve">should </w:t>
      </w:r>
      <w:r>
        <w:rPr>
          <w:bCs/>
          <w:iCs/>
          <w:lang w:val="en-US" w:eastAsia="zh-CN"/>
        </w:rPr>
        <w:t>configure</w:t>
      </w:r>
      <w:r w:rsidRPr="00C1394D">
        <w:rPr>
          <w:bCs/>
          <w:iCs/>
          <w:lang w:val="en-US" w:eastAsia="zh-CN"/>
        </w:rPr>
        <w:t xml:space="preserve"> </w:t>
      </w:r>
      <w:r w:rsidR="000976F1">
        <w:rPr>
          <w:bCs/>
          <w:iCs/>
          <w:lang w:val="en-US" w:eastAsia="zh-CN"/>
        </w:rPr>
        <w:t>at most</w:t>
      </w:r>
      <w:r w:rsidRPr="00C1394D">
        <w:rPr>
          <w:bCs/>
          <w:iCs/>
          <w:lang w:val="en-US" w:eastAsia="zh-CN"/>
        </w:rPr>
        <w:t xml:space="preserve"> one </w:t>
      </w:r>
      <w:r>
        <w:rPr>
          <w:bCs/>
          <w:iCs/>
          <w:lang w:val="en-US" w:eastAsia="zh-CN"/>
        </w:rPr>
        <w:t xml:space="preserve">new </w:t>
      </w:r>
      <w:r w:rsidRPr="00C1394D">
        <w:rPr>
          <w:bCs/>
          <w:iCs/>
          <w:lang w:val="en-US" w:eastAsia="zh-CN"/>
        </w:rPr>
        <w:t xml:space="preserve">BSR table </w:t>
      </w:r>
      <w:r w:rsidR="000976F1">
        <w:rPr>
          <w:bCs/>
          <w:iCs/>
          <w:lang w:val="en-US" w:eastAsia="zh-CN"/>
        </w:rPr>
        <w:t>per</w:t>
      </w:r>
      <w:r w:rsidR="00AC58FD">
        <w:rPr>
          <w:bCs/>
          <w:iCs/>
          <w:lang w:val="en-US" w:eastAsia="zh-CN"/>
        </w:rPr>
        <w:t xml:space="preserve"> LCG</w:t>
      </w:r>
      <w:r>
        <w:rPr>
          <w:bCs/>
          <w:iCs/>
          <w:lang w:val="en-US" w:eastAsia="zh-CN"/>
        </w:rPr>
        <w:t xml:space="preserve">. Then the UE </w:t>
      </w:r>
      <w:r w:rsidR="00AC58FD">
        <w:rPr>
          <w:bCs/>
          <w:iCs/>
          <w:lang w:val="en-US" w:eastAsia="zh-CN"/>
        </w:rPr>
        <w:t xml:space="preserve">needs to only determine </w:t>
      </w:r>
      <w:r>
        <w:rPr>
          <w:bCs/>
          <w:iCs/>
          <w:lang w:val="en-US" w:eastAsia="zh-CN"/>
        </w:rPr>
        <w:t xml:space="preserve">whether to use the new BSR table or legacy one based on the buffer size and the </w:t>
      </w:r>
      <w:r w:rsidR="00AC58FD">
        <w:rPr>
          <w:bCs/>
          <w:iCs/>
          <w:lang w:val="en-US" w:eastAsia="zh-CN"/>
        </w:rPr>
        <w:t xml:space="preserve">BS value range of the new table, i.e. in case the BS value is not within the range of the new </w:t>
      </w:r>
      <w:r>
        <w:rPr>
          <w:bCs/>
          <w:iCs/>
          <w:lang w:val="en-US" w:eastAsia="zh-CN"/>
        </w:rPr>
        <w:t>table</w:t>
      </w:r>
      <w:r w:rsidR="00AC58FD">
        <w:rPr>
          <w:bCs/>
          <w:iCs/>
          <w:lang w:val="en-US" w:eastAsia="zh-CN"/>
        </w:rPr>
        <w:t>, the UE would utilize legacy BSR table</w:t>
      </w:r>
      <w:r>
        <w:rPr>
          <w:bCs/>
          <w:iCs/>
          <w:lang w:val="en-US" w:eastAsia="zh-CN"/>
        </w:rPr>
        <w:t xml:space="preserve">. </w:t>
      </w:r>
      <w:r w:rsidR="00AC58FD">
        <w:rPr>
          <w:bCs/>
          <w:iCs/>
          <w:lang w:val="en-US" w:eastAsia="zh-CN"/>
        </w:rPr>
        <w:t>T</w:t>
      </w:r>
      <w:r>
        <w:rPr>
          <w:bCs/>
          <w:iCs/>
          <w:lang w:val="en-US" w:eastAsia="zh-CN"/>
        </w:rPr>
        <w:t>his way, each BS value</w:t>
      </w:r>
      <w:r w:rsidR="00673468">
        <w:rPr>
          <w:bCs/>
          <w:iCs/>
          <w:lang w:val="en-US" w:eastAsia="zh-CN"/>
        </w:rPr>
        <w:t xml:space="preserve"> for an</w:t>
      </w:r>
      <w:r>
        <w:rPr>
          <w:bCs/>
          <w:iCs/>
          <w:lang w:val="en-US" w:eastAsia="zh-CN"/>
        </w:rPr>
        <w:t xml:space="preserve"> LCG</w:t>
      </w:r>
      <w:r w:rsidRPr="00AB605A">
        <w:rPr>
          <w:bCs/>
          <w:iCs/>
          <w:lang w:val="en-US" w:eastAsia="zh-CN"/>
        </w:rPr>
        <w:t xml:space="preserve"> requires only one bit to indicate whether the new </w:t>
      </w:r>
      <w:r>
        <w:rPr>
          <w:bCs/>
          <w:iCs/>
          <w:lang w:val="en-US" w:eastAsia="zh-CN"/>
        </w:rPr>
        <w:t xml:space="preserve">BSR </w:t>
      </w:r>
      <w:r w:rsidRPr="00AB605A">
        <w:rPr>
          <w:bCs/>
          <w:iCs/>
          <w:lang w:val="en-US" w:eastAsia="zh-CN"/>
        </w:rPr>
        <w:t xml:space="preserve">table or the </w:t>
      </w:r>
      <w:r>
        <w:rPr>
          <w:bCs/>
          <w:iCs/>
          <w:lang w:val="en-US" w:eastAsia="zh-CN"/>
        </w:rPr>
        <w:t>legacy</w:t>
      </w:r>
      <w:r w:rsidRPr="00AB605A">
        <w:rPr>
          <w:bCs/>
          <w:iCs/>
          <w:lang w:val="en-US" w:eastAsia="zh-CN"/>
        </w:rPr>
        <w:t xml:space="preserve"> table is used.</w:t>
      </w:r>
    </w:p>
    <w:p w14:paraId="624E2850" w14:textId="5A53BCC2" w:rsidR="005176D0" w:rsidRPr="005C1CF4" w:rsidRDefault="005176D0" w:rsidP="005176D0">
      <w:pPr>
        <w:pStyle w:val="Proposal"/>
        <w:numPr>
          <w:ilvl w:val="0"/>
          <w:numId w:val="12"/>
        </w:numPr>
        <w:tabs>
          <w:tab w:val="clear" w:pos="360"/>
          <w:tab w:val="clear" w:pos="1701"/>
        </w:tabs>
        <w:overflowPunct w:val="0"/>
        <w:autoSpaceDE w:val="0"/>
        <w:autoSpaceDN w:val="0"/>
        <w:adjustRightInd w:val="0"/>
        <w:spacing w:beforeLines="50" w:before="120"/>
        <w:jc w:val="both"/>
        <w:textAlignment w:val="baseline"/>
        <w:rPr>
          <w:rFonts w:ascii="Times New Roman" w:eastAsia="Malgun Gothic" w:hAnsi="Times New Roman" w:cs="Times New Roman"/>
          <w:iCs/>
          <w:sz w:val="20"/>
          <w:szCs w:val="20"/>
          <w:lang w:val="en-GB" w:eastAsia="en-GB"/>
        </w:rPr>
      </w:pPr>
      <w:r w:rsidRPr="005C1CF4">
        <w:rPr>
          <w:rFonts w:ascii="Times New Roman" w:eastAsia="Malgun Gothic" w:hAnsi="Times New Roman" w:cs="Times New Roman"/>
          <w:iCs/>
          <w:sz w:val="20"/>
          <w:szCs w:val="20"/>
          <w:lang w:val="en-GB" w:eastAsia="en-GB"/>
        </w:rPr>
        <w:t xml:space="preserve">UE should have at most one new BSR table </w:t>
      </w:r>
      <w:r w:rsidR="000976F1">
        <w:rPr>
          <w:rFonts w:ascii="Times New Roman" w:eastAsia="Malgun Gothic" w:hAnsi="Times New Roman" w:cs="Times New Roman"/>
          <w:iCs/>
          <w:sz w:val="20"/>
          <w:szCs w:val="20"/>
          <w:lang w:val="en-GB" w:eastAsia="en-GB"/>
        </w:rPr>
        <w:t xml:space="preserve">configured </w:t>
      </w:r>
      <w:r w:rsidR="00673468">
        <w:rPr>
          <w:rFonts w:ascii="Times New Roman" w:eastAsia="Malgun Gothic" w:hAnsi="Times New Roman" w:cs="Times New Roman"/>
          <w:iCs/>
          <w:sz w:val="20"/>
          <w:szCs w:val="20"/>
          <w:lang w:val="en-GB" w:eastAsia="en-GB"/>
        </w:rPr>
        <w:t>per LCG.</w:t>
      </w:r>
      <w:r w:rsidRPr="005C1CF4">
        <w:rPr>
          <w:rFonts w:ascii="Times New Roman" w:eastAsia="Malgun Gothic" w:hAnsi="Times New Roman" w:cs="Times New Roman"/>
          <w:iCs/>
          <w:sz w:val="20"/>
          <w:szCs w:val="20"/>
          <w:lang w:val="en-GB" w:eastAsia="en-GB"/>
        </w:rPr>
        <w:t xml:space="preserve"> </w:t>
      </w:r>
      <w:r w:rsidR="00673468">
        <w:rPr>
          <w:rFonts w:ascii="Times New Roman" w:eastAsia="Malgun Gothic" w:hAnsi="Times New Roman" w:cs="Times New Roman"/>
          <w:iCs/>
          <w:sz w:val="20"/>
          <w:szCs w:val="20"/>
          <w:lang w:val="en-GB" w:eastAsia="en-GB"/>
        </w:rPr>
        <w:t>The</w:t>
      </w:r>
      <w:r w:rsidRPr="005C1CF4">
        <w:rPr>
          <w:rFonts w:ascii="Times New Roman" w:eastAsia="Malgun Gothic" w:hAnsi="Times New Roman" w:cs="Times New Roman"/>
          <w:iCs/>
          <w:sz w:val="20"/>
          <w:szCs w:val="20"/>
          <w:lang w:val="en-GB" w:eastAsia="en-GB"/>
        </w:rPr>
        <w:t xml:space="preserve"> UE determine</w:t>
      </w:r>
      <w:r w:rsidR="00673468">
        <w:rPr>
          <w:rFonts w:ascii="Times New Roman" w:eastAsia="Malgun Gothic" w:hAnsi="Times New Roman" w:cs="Times New Roman"/>
          <w:iCs/>
          <w:sz w:val="20"/>
          <w:szCs w:val="20"/>
          <w:lang w:val="en-GB" w:eastAsia="en-GB"/>
        </w:rPr>
        <w:t>s</w:t>
      </w:r>
      <w:r w:rsidRPr="005C1CF4">
        <w:rPr>
          <w:rFonts w:ascii="Times New Roman" w:eastAsia="Malgun Gothic" w:hAnsi="Times New Roman" w:cs="Times New Roman"/>
          <w:iCs/>
          <w:sz w:val="20"/>
          <w:szCs w:val="20"/>
          <w:lang w:val="en-GB" w:eastAsia="en-GB"/>
        </w:rPr>
        <w:t xml:space="preserve"> whether to use the new table or the legacy table based on the buffer size and the </w:t>
      </w:r>
      <w:r w:rsidR="00673468">
        <w:rPr>
          <w:rFonts w:ascii="Times New Roman" w:eastAsia="Malgun Gothic" w:hAnsi="Times New Roman" w:cs="Times New Roman"/>
          <w:iCs/>
          <w:sz w:val="20"/>
          <w:szCs w:val="20"/>
          <w:lang w:val="en-GB" w:eastAsia="en-GB"/>
        </w:rPr>
        <w:t xml:space="preserve">new </w:t>
      </w:r>
      <w:r w:rsidRPr="005C1CF4">
        <w:rPr>
          <w:rFonts w:ascii="Times New Roman" w:eastAsia="Malgun Gothic" w:hAnsi="Times New Roman" w:cs="Times New Roman"/>
          <w:iCs/>
          <w:sz w:val="20"/>
          <w:szCs w:val="20"/>
          <w:lang w:val="en-GB" w:eastAsia="en-GB"/>
        </w:rPr>
        <w:t>table</w:t>
      </w:r>
      <w:r w:rsidR="00673468">
        <w:rPr>
          <w:rFonts w:ascii="Times New Roman" w:eastAsia="Malgun Gothic" w:hAnsi="Times New Roman" w:cs="Times New Roman"/>
          <w:iCs/>
          <w:sz w:val="20"/>
          <w:szCs w:val="20"/>
          <w:lang w:val="en-GB" w:eastAsia="en-GB"/>
        </w:rPr>
        <w:t>’s</w:t>
      </w:r>
      <w:r w:rsidRPr="005C1CF4">
        <w:rPr>
          <w:rFonts w:ascii="Times New Roman" w:eastAsia="Malgun Gothic" w:hAnsi="Times New Roman" w:cs="Times New Roman"/>
          <w:iCs/>
          <w:sz w:val="20"/>
          <w:szCs w:val="20"/>
          <w:lang w:val="en-GB" w:eastAsia="en-GB"/>
        </w:rPr>
        <w:t xml:space="preserve"> range</w:t>
      </w:r>
      <w:r w:rsidR="00673468">
        <w:rPr>
          <w:rFonts w:ascii="Times New Roman" w:eastAsia="Malgun Gothic" w:hAnsi="Times New Roman" w:cs="Times New Roman"/>
          <w:iCs/>
          <w:sz w:val="20"/>
          <w:szCs w:val="20"/>
          <w:lang w:val="en-GB" w:eastAsia="en-GB"/>
        </w:rPr>
        <w:t>, i.e. new BSR table is used in case BS value falls within its range, otherwise UE uses legacy BSR table</w:t>
      </w:r>
      <w:r w:rsidRPr="005C1CF4">
        <w:rPr>
          <w:rFonts w:ascii="Times New Roman" w:eastAsia="Malgun Gothic" w:hAnsi="Times New Roman" w:cs="Times New Roman"/>
          <w:iCs/>
          <w:sz w:val="20"/>
          <w:szCs w:val="20"/>
          <w:lang w:val="en-GB" w:eastAsia="en-GB"/>
        </w:rPr>
        <w:t>.</w:t>
      </w:r>
    </w:p>
    <w:p w14:paraId="735D6D24" w14:textId="365EE253" w:rsidR="00BF78B5" w:rsidRDefault="00BF78B5" w:rsidP="00BF78B5">
      <w:pPr>
        <w:tabs>
          <w:tab w:val="left" w:pos="1701"/>
        </w:tabs>
        <w:overflowPunct w:val="0"/>
        <w:autoSpaceDE w:val="0"/>
        <w:autoSpaceDN w:val="0"/>
        <w:adjustRightInd w:val="0"/>
        <w:spacing w:beforeLines="50" w:before="120"/>
        <w:jc w:val="both"/>
        <w:textAlignment w:val="baseline"/>
        <w:rPr>
          <w:bCs/>
          <w:iCs/>
          <w:lang w:eastAsia="zh-CN"/>
        </w:rPr>
      </w:pPr>
      <w:r>
        <w:rPr>
          <w:bCs/>
          <w:iCs/>
          <w:lang w:eastAsia="zh-CN"/>
        </w:rPr>
        <w:t>Give</w:t>
      </w:r>
      <w:r>
        <w:rPr>
          <w:rFonts w:hint="eastAsia"/>
          <w:bCs/>
          <w:iCs/>
          <w:lang w:eastAsia="zh-CN"/>
        </w:rPr>
        <w:t>n</w:t>
      </w:r>
      <w:r>
        <w:rPr>
          <w:bCs/>
          <w:iCs/>
          <w:lang w:eastAsia="zh-CN"/>
        </w:rPr>
        <w:t xml:space="preserve"> that different LCGs may use different BSR tables,</w:t>
      </w:r>
      <w:r w:rsidRPr="00BF78B5">
        <w:t xml:space="preserve"> </w:t>
      </w:r>
      <w:r>
        <w:t xml:space="preserve">and some LCGs may use the legacy BSR table, </w:t>
      </w:r>
      <w:r w:rsidRPr="00BF78B5">
        <w:rPr>
          <w:bCs/>
          <w:iCs/>
          <w:lang w:eastAsia="zh-CN"/>
        </w:rPr>
        <w:t xml:space="preserve">then having different BS field lengths for different LCGs </w:t>
      </w:r>
      <w:r w:rsidR="00733D00">
        <w:rPr>
          <w:bCs/>
          <w:iCs/>
          <w:lang w:eastAsia="zh-CN"/>
        </w:rPr>
        <w:t>would</w:t>
      </w:r>
      <w:r w:rsidRPr="00BF78B5">
        <w:rPr>
          <w:bCs/>
          <w:iCs/>
          <w:lang w:eastAsia="zh-CN"/>
        </w:rPr>
        <w:t xml:space="preserve"> make the format of the new BSR MAC CE much more complicated</w:t>
      </w:r>
      <w:r>
        <w:rPr>
          <w:bCs/>
          <w:iCs/>
          <w:lang w:eastAsia="zh-CN"/>
        </w:rPr>
        <w:t xml:space="preserve">. Therefore, </w:t>
      </w:r>
      <w:r w:rsidRPr="00BF78B5">
        <w:rPr>
          <w:bCs/>
          <w:iCs/>
          <w:lang w:eastAsia="zh-CN"/>
        </w:rPr>
        <w:t xml:space="preserve">the number of code points of </w:t>
      </w:r>
      <w:r>
        <w:rPr>
          <w:bCs/>
          <w:iCs/>
          <w:lang w:eastAsia="zh-CN"/>
        </w:rPr>
        <w:t xml:space="preserve">new </w:t>
      </w:r>
      <w:r w:rsidRPr="00BF78B5">
        <w:rPr>
          <w:bCs/>
          <w:iCs/>
          <w:lang w:eastAsia="zh-CN"/>
        </w:rPr>
        <w:t>BS</w:t>
      </w:r>
      <w:r w:rsidR="00E40241">
        <w:rPr>
          <w:bCs/>
          <w:iCs/>
          <w:lang w:eastAsia="zh-CN"/>
        </w:rPr>
        <w:t>R</w:t>
      </w:r>
      <w:r w:rsidRPr="00BF78B5">
        <w:rPr>
          <w:bCs/>
          <w:iCs/>
          <w:lang w:eastAsia="zh-CN"/>
        </w:rPr>
        <w:t xml:space="preserve"> </w:t>
      </w:r>
      <w:r>
        <w:rPr>
          <w:bCs/>
          <w:iCs/>
          <w:lang w:eastAsia="zh-CN"/>
        </w:rPr>
        <w:t>tables</w:t>
      </w:r>
      <w:r w:rsidRPr="00BF78B5">
        <w:rPr>
          <w:bCs/>
          <w:iCs/>
          <w:lang w:eastAsia="zh-CN"/>
        </w:rPr>
        <w:t xml:space="preserve"> should be </w:t>
      </w:r>
      <w:r w:rsidR="00EB44BD">
        <w:rPr>
          <w:bCs/>
          <w:iCs/>
          <w:lang w:eastAsia="zh-CN"/>
        </w:rPr>
        <w:t>co</w:t>
      </w:r>
      <w:r w:rsidR="00733D00">
        <w:rPr>
          <w:bCs/>
          <w:iCs/>
          <w:lang w:eastAsia="zh-CN"/>
        </w:rPr>
        <w:t>mmon</w:t>
      </w:r>
      <w:r w:rsidR="00EB44BD">
        <w:rPr>
          <w:bCs/>
          <w:iCs/>
          <w:lang w:eastAsia="zh-CN"/>
        </w:rPr>
        <w:t xml:space="preserve"> and the </w:t>
      </w:r>
      <w:r w:rsidRPr="00BF78B5">
        <w:rPr>
          <w:bCs/>
          <w:iCs/>
          <w:lang w:eastAsia="zh-CN"/>
        </w:rPr>
        <w:t xml:space="preserve">same as </w:t>
      </w:r>
      <w:r w:rsidR="00EB44BD">
        <w:rPr>
          <w:bCs/>
          <w:iCs/>
          <w:lang w:eastAsia="zh-CN"/>
        </w:rPr>
        <w:t xml:space="preserve">for </w:t>
      </w:r>
      <w:r w:rsidRPr="00BF78B5">
        <w:rPr>
          <w:bCs/>
          <w:iCs/>
          <w:lang w:eastAsia="zh-CN"/>
        </w:rPr>
        <w:t>legacy BSR table</w:t>
      </w:r>
      <w:r>
        <w:rPr>
          <w:bCs/>
          <w:iCs/>
          <w:lang w:eastAsia="zh-CN"/>
        </w:rPr>
        <w:t>.</w:t>
      </w:r>
      <w:r w:rsidR="00EB44BD">
        <w:rPr>
          <w:bCs/>
          <w:iCs/>
          <w:lang w:eastAsia="zh-CN"/>
        </w:rPr>
        <w:t xml:space="preserve"> Since the main goal is to reduce the quantization error, we believe we should utilize 8-bit long index, as in the case of Long BSR format.</w:t>
      </w:r>
    </w:p>
    <w:p w14:paraId="00D663D6" w14:textId="432A2481" w:rsidR="00414494" w:rsidRDefault="00E40241" w:rsidP="00631A0A">
      <w:pPr>
        <w:pStyle w:val="Proposal"/>
        <w:numPr>
          <w:ilvl w:val="0"/>
          <w:numId w:val="12"/>
        </w:numPr>
        <w:tabs>
          <w:tab w:val="clear" w:pos="360"/>
          <w:tab w:val="clear" w:pos="1701"/>
        </w:tabs>
        <w:overflowPunct w:val="0"/>
        <w:autoSpaceDE w:val="0"/>
        <w:autoSpaceDN w:val="0"/>
        <w:adjustRightInd w:val="0"/>
        <w:spacing w:beforeLines="50" w:before="120"/>
        <w:jc w:val="both"/>
        <w:textAlignment w:val="baseline"/>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T</w:t>
      </w:r>
      <w:r w:rsidR="00414494" w:rsidRPr="00481C7B">
        <w:rPr>
          <w:rFonts w:ascii="Times New Roman" w:eastAsia="Calibri" w:hAnsi="Times New Roman" w:cs="Times New Roman"/>
          <w:sz w:val="20"/>
          <w:szCs w:val="20"/>
          <w:lang w:val="en-GB"/>
        </w:rPr>
        <w:t xml:space="preserve">he </w:t>
      </w:r>
      <w:r w:rsidR="0082001C">
        <w:rPr>
          <w:rFonts w:ascii="Times New Roman" w:eastAsia="Calibri" w:hAnsi="Times New Roman" w:cs="Times New Roman"/>
          <w:sz w:val="20"/>
          <w:szCs w:val="20"/>
          <w:lang w:val="en-GB"/>
        </w:rPr>
        <w:t xml:space="preserve">length </w:t>
      </w:r>
      <w:r w:rsidR="005F1C91">
        <w:rPr>
          <w:rFonts w:ascii="Times New Roman" w:eastAsia="Calibri" w:hAnsi="Times New Roman" w:cs="Times New Roman"/>
          <w:sz w:val="20"/>
          <w:szCs w:val="20"/>
          <w:lang w:val="en-GB"/>
        </w:rPr>
        <w:t xml:space="preserve">of index in the </w:t>
      </w:r>
      <w:r w:rsidR="00414494" w:rsidRPr="00481C7B">
        <w:rPr>
          <w:rFonts w:ascii="Times New Roman" w:eastAsia="Calibri" w:hAnsi="Times New Roman" w:cs="Times New Roman"/>
          <w:sz w:val="20"/>
          <w:szCs w:val="20"/>
          <w:lang w:val="en-GB"/>
        </w:rPr>
        <w:t xml:space="preserve">new </w:t>
      </w:r>
      <w:r w:rsidR="005F1C91">
        <w:rPr>
          <w:rFonts w:ascii="Times New Roman" w:eastAsia="Calibri" w:hAnsi="Times New Roman" w:cs="Times New Roman"/>
          <w:sz w:val="20"/>
          <w:szCs w:val="20"/>
          <w:lang w:val="en-GB"/>
        </w:rPr>
        <w:t xml:space="preserve">BSR </w:t>
      </w:r>
      <w:r w:rsidR="00414494" w:rsidRPr="00481C7B">
        <w:rPr>
          <w:rFonts w:ascii="Times New Roman" w:eastAsia="Calibri" w:hAnsi="Times New Roman" w:cs="Times New Roman"/>
          <w:sz w:val="20"/>
          <w:szCs w:val="20"/>
          <w:lang w:val="en-GB"/>
        </w:rPr>
        <w:t xml:space="preserve">tables should </w:t>
      </w:r>
      <w:r w:rsidR="005F1C91">
        <w:rPr>
          <w:rFonts w:ascii="Times New Roman" w:eastAsia="Calibri" w:hAnsi="Times New Roman" w:cs="Times New Roman"/>
          <w:sz w:val="20"/>
          <w:szCs w:val="20"/>
          <w:lang w:val="en-GB"/>
        </w:rPr>
        <w:t xml:space="preserve">be </w:t>
      </w:r>
      <w:r w:rsidR="00414494" w:rsidRPr="00481C7B">
        <w:rPr>
          <w:rFonts w:ascii="Times New Roman" w:eastAsia="Calibri" w:hAnsi="Times New Roman" w:cs="Times New Roman"/>
          <w:sz w:val="20"/>
          <w:szCs w:val="20"/>
          <w:lang w:val="en-GB"/>
        </w:rPr>
        <w:t xml:space="preserve">the same </w:t>
      </w:r>
      <w:r w:rsidR="005F1C91">
        <w:rPr>
          <w:rFonts w:ascii="Times New Roman" w:eastAsia="Calibri" w:hAnsi="Times New Roman" w:cs="Times New Roman"/>
          <w:sz w:val="20"/>
          <w:szCs w:val="20"/>
          <w:lang w:val="en-GB"/>
        </w:rPr>
        <w:t>as Long BSR format</w:t>
      </w:r>
      <w:r w:rsidR="00414494" w:rsidRPr="00481C7B">
        <w:rPr>
          <w:rFonts w:ascii="Times New Roman" w:eastAsia="Calibri" w:hAnsi="Times New Roman" w:cs="Times New Roman"/>
          <w:sz w:val="20"/>
          <w:szCs w:val="20"/>
          <w:lang w:val="en-GB"/>
        </w:rPr>
        <w:t>, i.e.</w:t>
      </w:r>
      <w:r w:rsidR="005F1C91">
        <w:rPr>
          <w:rFonts w:ascii="Times New Roman" w:eastAsia="Calibri" w:hAnsi="Times New Roman" w:cs="Times New Roman"/>
          <w:sz w:val="20"/>
          <w:szCs w:val="20"/>
          <w:lang w:val="en-GB"/>
        </w:rPr>
        <w:t xml:space="preserve"> 8 bits</w:t>
      </w:r>
      <w:r w:rsidR="00414494" w:rsidRPr="00481C7B">
        <w:rPr>
          <w:rFonts w:ascii="Times New Roman" w:eastAsia="Calibri" w:hAnsi="Times New Roman" w:cs="Times New Roman"/>
          <w:sz w:val="20"/>
          <w:szCs w:val="20"/>
          <w:lang w:val="en-GB"/>
        </w:rPr>
        <w:t>.</w:t>
      </w:r>
    </w:p>
    <w:p w14:paraId="4E4C4F8E" w14:textId="016353C0" w:rsidR="00920951" w:rsidRDefault="00CC5524" w:rsidP="00920951">
      <w:pPr>
        <w:pStyle w:val="Proposal"/>
        <w:numPr>
          <w:ilvl w:val="0"/>
          <w:numId w:val="0"/>
        </w:numPr>
        <w:tabs>
          <w:tab w:val="clear" w:pos="360"/>
          <w:tab w:val="clear" w:pos="1304"/>
          <w:tab w:val="clear" w:pos="1701"/>
        </w:tabs>
        <w:overflowPunct w:val="0"/>
        <w:autoSpaceDE w:val="0"/>
        <w:autoSpaceDN w:val="0"/>
        <w:adjustRightInd w:val="0"/>
        <w:spacing w:beforeLines="50" w:before="120"/>
        <w:jc w:val="both"/>
        <w:textAlignment w:val="baseline"/>
        <w:rPr>
          <w:rFonts w:ascii="Times New Roman" w:eastAsia="宋体" w:hAnsi="Times New Roman" w:cs="Times New Roman"/>
          <w:b w:val="0"/>
          <w:sz w:val="20"/>
          <w:szCs w:val="20"/>
          <w:lang w:val="en-GB"/>
        </w:rPr>
      </w:pPr>
      <w:r>
        <w:rPr>
          <w:rFonts w:ascii="Times New Roman" w:eastAsia="宋体" w:hAnsi="Times New Roman" w:cs="Times New Roman"/>
          <w:b w:val="0"/>
          <w:sz w:val="20"/>
          <w:szCs w:val="20"/>
          <w:lang w:val="en-GB"/>
        </w:rPr>
        <w:t xml:space="preserve">An exemplary format of the MAC CE aligned with the above proposals is depicted in Figure 2. </w:t>
      </w:r>
    </w:p>
    <w:p w14:paraId="608BEB1B" w14:textId="52C18335" w:rsidR="002A2C6E" w:rsidRDefault="00AF4C01" w:rsidP="002A2C6E">
      <w:pPr>
        <w:pStyle w:val="Proposal"/>
        <w:numPr>
          <w:ilvl w:val="0"/>
          <w:numId w:val="0"/>
        </w:numPr>
        <w:tabs>
          <w:tab w:val="clear" w:pos="360"/>
          <w:tab w:val="clear" w:pos="1304"/>
          <w:tab w:val="clear" w:pos="1701"/>
        </w:tabs>
        <w:overflowPunct w:val="0"/>
        <w:autoSpaceDE w:val="0"/>
        <w:autoSpaceDN w:val="0"/>
        <w:adjustRightInd w:val="0"/>
        <w:spacing w:beforeLines="50" w:before="120"/>
        <w:jc w:val="center"/>
        <w:textAlignment w:val="baseline"/>
        <w:rPr>
          <w:rFonts w:eastAsia="宋体"/>
          <w:noProof/>
        </w:rPr>
      </w:pPr>
      <w:r>
        <w:rPr>
          <w:noProof/>
        </w:rPr>
        <w:drawing>
          <wp:inline distT="0" distB="0" distL="0" distR="0" wp14:anchorId="64D37473" wp14:editId="080DA164">
            <wp:extent cx="3459707" cy="4056208"/>
            <wp:effectExtent l="0" t="0" r="762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70971" cy="4069415"/>
                    </a:xfrm>
                    <a:prstGeom prst="rect">
                      <a:avLst/>
                    </a:prstGeom>
                  </pic:spPr>
                </pic:pic>
              </a:graphicData>
            </a:graphic>
          </wp:inline>
        </w:drawing>
      </w:r>
    </w:p>
    <w:p w14:paraId="476159E2" w14:textId="0E0485AA" w:rsidR="00920951" w:rsidRDefault="0054360C" w:rsidP="0054360C">
      <w:pPr>
        <w:jc w:val="center"/>
        <w:rPr>
          <w:b/>
        </w:rPr>
      </w:pPr>
      <w:r>
        <w:rPr>
          <w:rFonts w:hint="eastAsia"/>
          <w:b/>
        </w:rPr>
        <w:t>F</w:t>
      </w:r>
      <w:r>
        <w:rPr>
          <w:b/>
        </w:rPr>
        <w:t xml:space="preserve">igure 2. </w:t>
      </w:r>
      <w:r w:rsidRPr="00DE74E2">
        <w:rPr>
          <w:b/>
        </w:rPr>
        <w:t xml:space="preserve">Example of </w:t>
      </w:r>
      <w:r w:rsidR="00686021">
        <w:rPr>
          <w:b/>
          <w:lang w:eastAsia="zh-CN"/>
        </w:rPr>
        <w:t>new BSR MAC CE</w:t>
      </w:r>
    </w:p>
    <w:p w14:paraId="6BFF79A2" w14:textId="3995B5BE" w:rsidR="00CC5524" w:rsidRDefault="00CC5524" w:rsidP="00920951">
      <w:pPr>
        <w:pStyle w:val="Proposal"/>
        <w:numPr>
          <w:ilvl w:val="0"/>
          <w:numId w:val="0"/>
        </w:numPr>
        <w:tabs>
          <w:tab w:val="clear" w:pos="360"/>
          <w:tab w:val="clear" w:pos="1304"/>
          <w:tab w:val="clear" w:pos="1701"/>
        </w:tabs>
        <w:overflowPunct w:val="0"/>
        <w:autoSpaceDE w:val="0"/>
        <w:autoSpaceDN w:val="0"/>
        <w:adjustRightInd w:val="0"/>
        <w:spacing w:beforeLines="50" w:before="120"/>
        <w:jc w:val="both"/>
        <w:textAlignment w:val="baseline"/>
        <w:rPr>
          <w:rFonts w:ascii="Times New Roman" w:eastAsia="宋体" w:hAnsi="Times New Roman" w:cs="Times New Roman"/>
          <w:b w:val="0"/>
          <w:sz w:val="20"/>
          <w:szCs w:val="20"/>
          <w:lang w:val="en-GB"/>
        </w:rPr>
      </w:pPr>
      <w:r>
        <w:rPr>
          <w:rFonts w:ascii="Times New Roman" w:eastAsia="宋体" w:hAnsi="Times New Roman" w:cs="Times New Roman"/>
          <w:b w:val="0"/>
          <w:sz w:val="20"/>
          <w:szCs w:val="20"/>
          <w:lang w:val="en-GB"/>
        </w:rPr>
        <w:t>The fields of the MAC CE can be shortly described as follows:</w:t>
      </w:r>
    </w:p>
    <w:p w14:paraId="2C00DA03" w14:textId="747C245C" w:rsidR="00CC5524" w:rsidRDefault="00CC5524" w:rsidP="00CC5524">
      <w:pPr>
        <w:pStyle w:val="Proposal"/>
        <w:numPr>
          <w:ilvl w:val="0"/>
          <w:numId w:val="19"/>
        </w:numPr>
        <w:tabs>
          <w:tab w:val="clear" w:pos="360"/>
          <w:tab w:val="clear" w:pos="1304"/>
          <w:tab w:val="clear" w:pos="1701"/>
        </w:tabs>
        <w:overflowPunct w:val="0"/>
        <w:autoSpaceDE w:val="0"/>
        <w:autoSpaceDN w:val="0"/>
        <w:adjustRightInd w:val="0"/>
        <w:spacing w:beforeLines="50" w:before="120"/>
        <w:jc w:val="both"/>
        <w:textAlignment w:val="baseline"/>
        <w:rPr>
          <w:rFonts w:ascii="Times New Roman" w:eastAsia="宋体" w:hAnsi="Times New Roman" w:cs="Times New Roman"/>
          <w:b w:val="0"/>
          <w:sz w:val="20"/>
          <w:szCs w:val="20"/>
          <w:lang w:val="en-GB"/>
        </w:rPr>
      </w:pPr>
      <w:r>
        <w:rPr>
          <w:rFonts w:ascii="Times New Roman" w:eastAsia="宋体" w:hAnsi="Times New Roman" w:cs="Times New Roman"/>
          <w:b w:val="0"/>
          <w:sz w:val="20"/>
          <w:szCs w:val="20"/>
          <w:lang w:val="en-GB"/>
        </w:rPr>
        <w:t>LCG ID – indicates the ID of the LCG for which the BSR is reported</w:t>
      </w:r>
      <w:r w:rsidR="009F404B">
        <w:rPr>
          <w:rFonts w:ascii="Times New Roman" w:eastAsia="宋体" w:hAnsi="Times New Roman" w:cs="Times New Roman"/>
          <w:b w:val="0"/>
          <w:sz w:val="20"/>
          <w:szCs w:val="20"/>
          <w:lang w:val="en-GB"/>
        </w:rPr>
        <w:t xml:space="preserve">. </w:t>
      </w:r>
      <w:r w:rsidR="00126D8A">
        <w:rPr>
          <w:rFonts w:ascii="Times New Roman" w:eastAsia="宋体" w:hAnsi="Times New Roman" w:cs="Times New Roman"/>
          <w:b w:val="0"/>
          <w:sz w:val="20"/>
          <w:szCs w:val="20"/>
          <w:lang w:val="en-GB"/>
        </w:rPr>
        <w:t>I</w:t>
      </w:r>
      <w:r w:rsidR="009F404B">
        <w:rPr>
          <w:rFonts w:ascii="Times New Roman" w:eastAsia="宋体" w:hAnsi="Times New Roman" w:cs="Times New Roman"/>
          <w:b w:val="0"/>
          <w:sz w:val="20"/>
          <w:szCs w:val="20"/>
          <w:lang w:val="en-GB"/>
        </w:rPr>
        <w:t>nstead of explicit LCG ID, we can have a bitmap of LCGs present in a certain BSR similar as we currently have for Long BSR format.</w:t>
      </w:r>
    </w:p>
    <w:p w14:paraId="46043697" w14:textId="1E11F89C" w:rsidR="00CC5524" w:rsidRDefault="008518C7" w:rsidP="00CC5524">
      <w:pPr>
        <w:pStyle w:val="Proposal"/>
        <w:numPr>
          <w:ilvl w:val="0"/>
          <w:numId w:val="19"/>
        </w:numPr>
        <w:tabs>
          <w:tab w:val="clear" w:pos="360"/>
          <w:tab w:val="clear" w:pos="1304"/>
          <w:tab w:val="clear" w:pos="1701"/>
        </w:tabs>
        <w:overflowPunct w:val="0"/>
        <w:autoSpaceDE w:val="0"/>
        <w:autoSpaceDN w:val="0"/>
        <w:adjustRightInd w:val="0"/>
        <w:spacing w:beforeLines="50" w:before="120"/>
        <w:jc w:val="both"/>
        <w:textAlignment w:val="baseline"/>
        <w:rPr>
          <w:rFonts w:ascii="Times New Roman" w:eastAsia="宋体" w:hAnsi="Times New Roman" w:cs="Times New Roman"/>
          <w:b w:val="0"/>
          <w:sz w:val="20"/>
          <w:szCs w:val="20"/>
          <w:lang w:val="en-GB"/>
        </w:rPr>
      </w:pPr>
      <w:r>
        <w:rPr>
          <w:rFonts w:ascii="Times New Roman" w:eastAsia="宋体" w:hAnsi="Times New Roman" w:cs="Times New Roman"/>
          <w:b w:val="0"/>
          <w:sz w:val="20"/>
          <w:szCs w:val="20"/>
          <w:lang w:val="en-GB"/>
        </w:rPr>
        <w:t>Remaining time: it is a bitmap where each bit is set to 1 if the BSR for the corresponding remaining time index is reported. It is set to 0 if there is no data with the corresponding remaining time index.</w:t>
      </w:r>
    </w:p>
    <w:p w14:paraId="327B464C" w14:textId="01C73A43" w:rsidR="00544EC2" w:rsidRDefault="00544EC2" w:rsidP="00CC5524">
      <w:pPr>
        <w:pStyle w:val="Proposal"/>
        <w:numPr>
          <w:ilvl w:val="0"/>
          <w:numId w:val="19"/>
        </w:numPr>
        <w:tabs>
          <w:tab w:val="clear" w:pos="360"/>
          <w:tab w:val="clear" w:pos="1304"/>
          <w:tab w:val="clear" w:pos="1701"/>
        </w:tabs>
        <w:overflowPunct w:val="0"/>
        <w:autoSpaceDE w:val="0"/>
        <w:autoSpaceDN w:val="0"/>
        <w:adjustRightInd w:val="0"/>
        <w:spacing w:beforeLines="50" w:before="120"/>
        <w:jc w:val="both"/>
        <w:textAlignment w:val="baseline"/>
        <w:rPr>
          <w:rFonts w:ascii="Times New Roman" w:eastAsia="宋体" w:hAnsi="Times New Roman" w:cs="Times New Roman"/>
          <w:b w:val="0"/>
          <w:sz w:val="20"/>
          <w:szCs w:val="20"/>
          <w:lang w:val="en-GB"/>
        </w:rPr>
      </w:pPr>
      <w:r>
        <w:rPr>
          <w:rFonts w:ascii="Times New Roman" w:eastAsia="宋体" w:hAnsi="Times New Roman" w:cs="Times New Roman"/>
          <w:b w:val="0"/>
          <w:sz w:val="20"/>
          <w:szCs w:val="20"/>
          <w:lang w:val="en-GB"/>
        </w:rPr>
        <w:t xml:space="preserve">Table index: </w:t>
      </w:r>
      <w:r w:rsidR="00F6775C">
        <w:rPr>
          <w:rFonts w:ascii="Times New Roman" w:eastAsia="宋体" w:hAnsi="Times New Roman" w:cs="Times New Roman"/>
          <w:b w:val="0"/>
          <w:sz w:val="20"/>
          <w:szCs w:val="20"/>
          <w:lang w:val="en-GB"/>
        </w:rPr>
        <w:t>it is a bitmap where each bit indicates the</w:t>
      </w:r>
      <w:r w:rsidR="00F6775C" w:rsidRPr="00D80115">
        <w:rPr>
          <w:rFonts w:ascii="Times New Roman" w:eastAsia="宋体" w:hAnsi="Times New Roman" w:cs="Times New Roman"/>
          <w:b w:val="0"/>
          <w:sz w:val="20"/>
          <w:szCs w:val="20"/>
          <w:lang w:val="en-GB"/>
        </w:rPr>
        <w:t xml:space="preserve"> BSR table (i.e.</w:t>
      </w:r>
      <w:r w:rsidR="00F6775C">
        <w:rPr>
          <w:rFonts w:ascii="Times New Roman" w:eastAsia="宋体" w:hAnsi="Times New Roman" w:cs="Times New Roman"/>
          <w:b w:val="0"/>
          <w:sz w:val="20"/>
          <w:szCs w:val="20"/>
          <w:lang w:val="en-GB"/>
        </w:rPr>
        <w:t xml:space="preserve">, </w:t>
      </w:r>
      <w:r w:rsidR="00F6775C" w:rsidRPr="00D80115">
        <w:rPr>
          <w:rFonts w:ascii="Times New Roman" w:eastAsia="宋体" w:hAnsi="Times New Roman" w:cs="Times New Roman"/>
          <w:b w:val="0"/>
          <w:sz w:val="20"/>
          <w:szCs w:val="20"/>
          <w:lang w:val="en-GB"/>
        </w:rPr>
        <w:t xml:space="preserve">new </w:t>
      </w:r>
      <w:r w:rsidR="00F6775C">
        <w:rPr>
          <w:rFonts w:ascii="Times New Roman" w:eastAsia="宋体" w:hAnsi="Times New Roman" w:cs="Times New Roman"/>
          <w:b w:val="0"/>
          <w:sz w:val="20"/>
          <w:szCs w:val="20"/>
          <w:lang w:val="en-GB"/>
        </w:rPr>
        <w:t xml:space="preserve">BSR </w:t>
      </w:r>
      <w:r w:rsidR="00F6775C" w:rsidRPr="00D80115">
        <w:rPr>
          <w:rFonts w:ascii="Times New Roman" w:eastAsia="宋体" w:hAnsi="Times New Roman" w:cs="Times New Roman"/>
          <w:b w:val="0"/>
          <w:sz w:val="20"/>
          <w:szCs w:val="20"/>
          <w:lang w:val="en-GB"/>
        </w:rPr>
        <w:t>table or legacy</w:t>
      </w:r>
      <w:r w:rsidR="00F6775C">
        <w:rPr>
          <w:rFonts w:ascii="Times New Roman" w:eastAsia="宋体" w:hAnsi="Times New Roman" w:cs="Times New Roman"/>
          <w:b w:val="0"/>
          <w:sz w:val="20"/>
          <w:szCs w:val="20"/>
          <w:lang w:val="en-GB"/>
        </w:rPr>
        <w:t xml:space="preserve"> table</w:t>
      </w:r>
      <w:r w:rsidR="00F6775C" w:rsidRPr="00D80115">
        <w:rPr>
          <w:rFonts w:ascii="Times New Roman" w:eastAsia="宋体" w:hAnsi="Times New Roman" w:cs="Times New Roman"/>
          <w:b w:val="0"/>
          <w:sz w:val="20"/>
          <w:szCs w:val="20"/>
          <w:lang w:val="en-GB"/>
        </w:rPr>
        <w:t xml:space="preserve">) used </w:t>
      </w:r>
      <w:r w:rsidR="00F6775C">
        <w:rPr>
          <w:rFonts w:ascii="Times New Roman" w:eastAsia="宋体" w:hAnsi="Times New Roman" w:cs="Times New Roman"/>
          <w:b w:val="0"/>
          <w:sz w:val="20"/>
          <w:szCs w:val="20"/>
          <w:lang w:val="en-GB"/>
        </w:rPr>
        <w:t>for</w:t>
      </w:r>
      <w:r w:rsidR="00F6775C" w:rsidRPr="00D80115">
        <w:rPr>
          <w:rFonts w:ascii="Times New Roman" w:eastAsia="宋体" w:hAnsi="Times New Roman" w:cs="Times New Roman"/>
          <w:b w:val="0"/>
          <w:sz w:val="20"/>
          <w:szCs w:val="20"/>
          <w:lang w:val="en-GB"/>
        </w:rPr>
        <w:t xml:space="preserve"> each BSR value</w:t>
      </w:r>
      <w:r w:rsidR="00F6775C">
        <w:rPr>
          <w:rFonts w:ascii="Times New Roman" w:eastAsia="宋体" w:hAnsi="Times New Roman" w:cs="Times New Roman"/>
          <w:b w:val="0"/>
          <w:sz w:val="20"/>
          <w:szCs w:val="20"/>
          <w:lang w:val="en-GB"/>
        </w:rPr>
        <w:t>.</w:t>
      </w:r>
    </w:p>
    <w:p w14:paraId="4DFBE295" w14:textId="3C40B66C" w:rsidR="008518C7" w:rsidRDefault="008518C7" w:rsidP="00EB5402">
      <w:pPr>
        <w:pStyle w:val="Proposal"/>
        <w:numPr>
          <w:ilvl w:val="0"/>
          <w:numId w:val="19"/>
        </w:numPr>
        <w:tabs>
          <w:tab w:val="clear" w:pos="360"/>
          <w:tab w:val="clear" w:pos="1304"/>
          <w:tab w:val="clear" w:pos="1701"/>
        </w:tabs>
        <w:overflowPunct w:val="0"/>
        <w:autoSpaceDE w:val="0"/>
        <w:autoSpaceDN w:val="0"/>
        <w:adjustRightInd w:val="0"/>
        <w:spacing w:beforeLines="50" w:before="120"/>
        <w:jc w:val="both"/>
        <w:textAlignment w:val="baseline"/>
        <w:rPr>
          <w:rFonts w:ascii="Times New Roman" w:eastAsia="宋体" w:hAnsi="Times New Roman" w:cs="Times New Roman"/>
          <w:b w:val="0"/>
          <w:sz w:val="20"/>
          <w:szCs w:val="20"/>
          <w:lang w:val="en-GB"/>
        </w:rPr>
      </w:pPr>
      <w:r>
        <w:rPr>
          <w:rFonts w:ascii="Times New Roman" w:eastAsia="宋体" w:hAnsi="Times New Roman" w:cs="Times New Roman"/>
          <w:b w:val="0"/>
          <w:sz w:val="20"/>
          <w:szCs w:val="20"/>
          <w:lang w:val="en-GB"/>
        </w:rPr>
        <w:lastRenderedPageBreak/>
        <w:t>BSR0 to BSR3: each BSR value corresponds to a certain remaining time index for which the bit in the “remaining time” field was set to 1. Therefore, depending on how many bits were set to “1” in the remaining time field, the MAC CE may contain from one up to four BSR values (assuming remaining time bitmap has a length of four bi</w:t>
      </w:r>
      <w:r w:rsidR="00870226">
        <w:rPr>
          <w:rFonts w:ascii="Times New Roman" w:eastAsia="宋体" w:hAnsi="Times New Roman" w:cs="Times New Roman"/>
          <w:b w:val="0"/>
          <w:sz w:val="20"/>
          <w:szCs w:val="20"/>
          <w:lang w:val="en-GB"/>
        </w:rPr>
        <w:t>t</w:t>
      </w:r>
      <w:r>
        <w:rPr>
          <w:rFonts w:ascii="Times New Roman" w:eastAsia="宋体" w:hAnsi="Times New Roman" w:cs="Times New Roman"/>
          <w:b w:val="0"/>
          <w:sz w:val="20"/>
          <w:szCs w:val="20"/>
          <w:lang w:val="en-GB"/>
        </w:rPr>
        <w:t>s, as in the example)</w:t>
      </w:r>
      <w:r w:rsidR="00126D8A">
        <w:rPr>
          <w:rFonts w:ascii="Times New Roman" w:eastAsia="宋体" w:hAnsi="Times New Roman" w:cs="Times New Roman"/>
          <w:b w:val="0"/>
          <w:sz w:val="20"/>
          <w:szCs w:val="20"/>
          <w:lang w:val="en-GB"/>
        </w:rPr>
        <w:t xml:space="preserve"> per LCG</w:t>
      </w:r>
      <w:r w:rsidR="004B4BEC">
        <w:rPr>
          <w:rFonts w:ascii="Times New Roman" w:eastAsia="宋体" w:hAnsi="Times New Roman" w:cs="Times New Roman"/>
          <w:b w:val="0"/>
          <w:sz w:val="20"/>
          <w:szCs w:val="20"/>
          <w:lang w:val="en-GB"/>
        </w:rPr>
        <w:t xml:space="preserve">. Each BSR value can be indicated by </w:t>
      </w:r>
      <w:r w:rsidR="00337A18">
        <w:rPr>
          <w:rFonts w:ascii="Times New Roman" w:eastAsia="宋体" w:hAnsi="Times New Roman" w:cs="Times New Roman"/>
          <w:b w:val="0"/>
          <w:sz w:val="20"/>
          <w:szCs w:val="20"/>
          <w:lang w:val="en-GB"/>
        </w:rPr>
        <w:t>1 index or 2 indexes, if 2 indexes used, then BSR value field can be extended to more than 1 Octet.</w:t>
      </w:r>
    </w:p>
    <w:p w14:paraId="32508EC8" w14:textId="0AF022A3" w:rsidR="00E20284" w:rsidRDefault="00E20284" w:rsidP="0023148D">
      <w:pPr>
        <w:spacing w:beforeLines="50" w:before="120"/>
        <w:rPr>
          <w:iCs/>
        </w:rPr>
      </w:pPr>
      <w:r>
        <w:rPr>
          <w:iCs/>
        </w:rPr>
        <w:t>When it comes to remaining time determination and signalling, our views are as follows:</w:t>
      </w:r>
    </w:p>
    <w:p w14:paraId="2D933767" w14:textId="71496673" w:rsidR="0023148D" w:rsidRDefault="0023148D" w:rsidP="00E20284">
      <w:pPr>
        <w:pStyle w:val="af1"/>
        <w:numPr>
          <w:ilvl w:val="0"/>
          <w:numId w:val="41"/>
        </w:numPr>
        <w:spacing w:beforeLines="50" w:before="120"/>
        <w:ind w:firstLineChars="0"/>
        <w:rPr>
          <w:iCs/>
        </w:rPr>
      </w:pPr>
      <w:r w:rsidRPr="00E20284">
        <w:rPr>
          <w:iCs/>
        </w:rPr>
        <w:t xml:space="preserve">Considering that the remaining PSDB (i.e. “remaining time”) of a data burst is PSDB of the data burst </w:t>
      </w:r>
      <w:r w:rsidRPr="007A1E26">
        <w:t xml:space="preserve">minus buffered time of </w:t>
      </w:r>
      <w:r w:rsidRPr="00E20284">
        <w:rPr>
          <w:iCs/>
        </w:rPr>
        <w:t>the data burst</w:t>
      </w:r>
      <w:r w:rsidRPr="007A1E26">
        <w:t xml:space="preserve">, the </w:t>
      </w:r>
      <w:r>
        <w:t xml:space="preserve">PDCP </w:t>
      </w:r>
      <w:r w:rsidRPr="007A1E26">
        <w:t xml:space="preserve">discard timer of the </w:t>
      </w:r>
      <w:r w:rsidRPr="00E20284">
        <w:rPr>
          <w:iCs/>
        </w:rPr>
        <w:t>data burst can be directly used as the remaining PSDB (i.e. “remaining time”) of the data burst.</w:t>
      </w:r>
    </w:p>
    <w:p w14:paraId="27EC43B0" w14:textId="48F333EB" w:rsidR="00E20284" w:rsidRPr="00E20284" w:rsidRDefault="00E20284" w:rsidP="00436A4D">
      <w:pPr>
        <w:pStyle w:val="af1"/>
        <w:numPr>
          <w:ilvl w:val="0"/>
          <w:numId w:val="41"/>
        </w:numPr>
        <w:spacing w:beforeLines="50" w:before="120"/>
        <w:ind w:firstLineChars="0"/>
        <w:rPr>
          <w:iCs/>
        </w:rPr>
      </w:pPr>
      <w:r>
        <w:rPr>
          <w:iCs/>
        </w:rPr>
        <w:t>There is no need to signal an explicit value of the remaining time in the BSR MAC CE to limit the overhead. The remaining time should be then signalled with an index which corresponds to a certain remaining time threshold pre-configured by the network.</w:t>
      </w:r>
    </w:p>
    <w:p w14:paraId="07A80804" w14:textId="19D6C3DA" w:rsidR="007968E6" w:rsidRDefault="0023148D" w:rsidP="00D54591">
      <w:pPr>
        <w:pStyle w:val="Proposal"/>
        <w:numPr>
          <w:ilvl w:val="0"/>
          <w:numId w:val="12"/>
        </w:numPr>
        <w:tabs>
          <w:tab w:val="clear" w:pos="360"/>
          <w:tab w:val="clear" w:pos="1701"/>
        </w:tabs>
        <w:overflowPunct w:val="0"/>
        <w:autoSpaceDE w:val="0"/>
        <w:autoSpaceDN w:val="0"/>
        <w:adjustRightInd w:val="0"/>
        <w:spacing w:beforeLines="50" w:before="120"/>
        <w:jc w:val="both"/>
        <w:textAlignment w:val="baseline"/>
        <w:rPr>
          <w:rFonts w:ascii="Times New Roman" w:eastAsia="Calibri" w:hAnsi="Times New Roman" w:cs="Times New Roman"/>
          <w:sz w:val="20"/>
          <w:szCs w:val="20"/>
          <w:lang w:val="en-GB"/>
        </w:rPr>
      </w:pPr>
      <w:r w:rsidRPr="002336DC">
        <w:rPr>
          <w:rFonts w:ascii="Times New Roman" w:eastAsia="Calibri" w:hAnsi="Times New Roman" w:cs="Times New Roman"/>
          <w:sz w:val="20"/>
          <w:szCs w:val="20"/>
          <w:lang w:val="en-GB"/>
        </w:rPr>
        <w:t xml:space="preserve">The current value of the PDCP discard timer of a data burst is used </w:t>
      </w:r>
      <w:r w:rsidR="0094523A">
        <w:rPr>
          <w:rFonts w:ascii="Times New Roman" w:eastAsia="Calibri" w:hAnsi="Times New Roman" w:cs="Times New Roman"/>
          <w:sz w:val="20"/>
          <w:szCs w:val="20"/>
          <w:lang w:val="en-GB"/>
        </w:rPr>
        <w:t xml:space="preserve">for </w:t>
      </w:r>
      <w:r w:rsidRPr="002336DC">
        <w:rPr>
          <w:rFonts w:ascii="Times New Roman" w:eastAsia="Calibri" w:hAnsi="Times New Roman" w:cs="Times New Roman"/>
          <w:sz w:val="20"/>
          <w:szCs w:val="20"/>
          <w:lang w:val="en-GB"/>
        </w:rPr>
        <w:t xml:space="preserve">the remaining time </w:t>
      </w:r>
      <w:r w:rsidR="008C4BA0">
        <w:rPr>
          <w:rFonts w:ascii="Times New Roman" w:eastAsia="Calibri" w:hAnsi="Times New Roman" w:cs="Times New Roman"/>
          <w:sz w:val="20"/>
          <w:szCs w:val="20"/>
          <w:lang w:val="en-GB"/>
        </w:rPr>
        <w:t xml:space="preserve">determination </w:t>
      </w:r>
      <w:r w:rsidRPr="002336DC">
        <w:rPr>
          <w:rFonts w:ascii="Times New Roman" w:eastAsia="Calibri" w:hAnsi="Times New Roman" w:cs="Times New Roman"/>
          <w:sz w:val="20"/>
          <w:szCs w:val="20"/>
          <w:lang w:val="en-GB"/>
        </w:rPr>
        <w:t>of the data burst.</w:t>
      </w:r>
    </w:p>
    <w:p w14:paraId="167D8A4B" w14:textId="7C15F4E9" w:rsidR="00E20284" w:rsidRPr="00D54591" w:rsidRDefault="00E20284" w:rsidP="00D54591">
      <w:pPr>
        <w:pStyle w:val="Proposal"/>
        <w:numPr>
          <w:ilvl w:val="0"/>
          <w:numId w:val="12"/>
        </w:numPr>
        <w:tabs>
          <w:tab w:val="clear" w:pos="360"/>
          <w:tab w:val="clear" w:pos="1701"/>
        </w:tabs>
        <w:overflowPunct w:val="0"/>
        <w:autoSpaceDE w:val="0"/>
        <w:autoSpaceDN w:val="0"/>
        <w:adjustRightInd w:val="0"/>
        <w:spacing w:beforeLines="50" w:before="120"/>
        <w:jc w:val="both"/>
        <w:textAlignment w:val="baseline"/>
        <w:rPr>
          <w:rFonts w:ascii="Times New Roman" w:eastAsia="Calibri" w:hAnsi="Times New Roman" w:cs="Times New Roman"/>
          <w:sz w:val="20"/>
          <w:szCs w:val="20"/>
          <w:lang w:val="en-GB"/>
        </w:rPr>
      </w:pPr>
      <w:r w:rsidRPr="00E20284">
        <w:rPr>
          <w:rFonts w:ascii="Times New Roman" w:eastAsia="Calibri" w:hAnsi="Times New Roman" w:cs="Times New Roman"/>
          <w:sz w:val="20"/>
          <w:szCs w:val="20"/>
          <w:lang w:val="en-GB"/>
        </w:rPr>
        <w:t xml:space="preserve">The remaining time </w:t>
      </w:r>
      <w:r>
        <w:rPr>
          <w:rFonts w:ascii="Times New Roman" w:eastAsia="Calibri" w:hAnsi="Times New Roman" w:cs="Times New Roman"/>
          <w:sz w:val="20"/>
          <w:szCs w:val="20"/>
          <w:lang w:val="en-GB"/>
        </w:rPr>
        <w:t>is</w:t>
      </w:r>
      <w:r w:rsidRPr="00E20284">
        <w:rPr>
          <w:rFonts w:ascii="Times New Roman" w:eastAsia="Calibri" w:hAnsi="Times New Roman" w:cs="Times New Roman"/>
          <w:sz w:val="20"/>
          <w:szCs w:val="20"/>
          <w:lang w:val="en-GB"/>
        </w:rPr>
        <w:t xml:space="preserve"> signalled with an index which corresponds to a certain remaining t</w:t>
      </w:r>
      <w:r>
        <w:rPr>
          <w:rFonts w:ascii="Times New Roman" w:eastAsia="Calibri" w:hAnsi="Times New Roman" w:cs="Times New Roman"/>
          <w:sz w:val="20"/>
          <w:szCs w:val="20"/>
          <w:lang w:val="en-GB"/>
        </w:rPr>
        <w:t>i</w:t>
      </w:r>
      <w:r w:rsidRPr="00E20284">
        <w:rPr>
          <w:rFonts w:ascii="Times New Roman" w:eastAsia="Calibri" w:hAnsi="Times New Roman" w:cs="Times New Roman"/>
          <w:sz w:val="20"/>
          <w:szCs w:val="20"/>
          <w:lang w:val="en-GB"/>
        </w:rPr>
        <w:t xml:space="preserve">me threshold </w:t>
      </w:r>
      <w:r>
        <w:rPr>
          <w:rFonts w:ascii="Times New Roman" w:eastAsia="Calibri" w:hAnsi="Times New Roman" w:cs="Times New Roman"/>
          <w:sz w:val="20"/>
          <w:szCs w:val="20"/>
          <w:lang w:val="en-GB"/>
        </w:rPr>
        <w:t>pre-</w:t>
      </w:r>
      <w:r w:rsidRPr="00E20284">
        <w:rPr>
          <w:rFonts w:ascii="Times New Roman" w:eastAsia="Calibri" w:hAnsi="Times New Roman" w:cs="Times New Roman"/>
          <w:sz w:val="20"/>
          <w:szCs w:val="20"/>
          <w:lang w:val="en-GB"/>
        </w:rPr>
        <w:t>configured by the network</w:t>
      </w:r>
    </w:p>
    <w:p w14:paraId="417456E9" w14:textId="2137AD94" w:rsidR="002A2C6E" w:rsidRDefault="005158C7" w:rsidP="003F2C56">
      <w:pPr>
        <w:pStyle w:val="2"/>
        <w:rPr>
          <w:highlight w:val="yellow"/>
        </w:rPr>
      </w:pPr>
      <w:r>
        <w:rPr>
          <w:lang w:eastAsia="zh-CN"/>
        </w:rPr>
        <w:t>2.2 Design of BS table</w:t>
      </w:r>
    </w:p>
    <w:p w14:paraId="70DE7322" w14:textId="456BF0D2" w:rsidR="00F96428" w:rsidRDefault="00F96428" w:rsidP="00F96428">
      <w:pPr>
        <w:spacing w:beforeLines="50" w:before="120"/>
        <w:jc w:val="both"/>
      </w:pPr>
      <w:r w:rsidRPr="00A57045">
        <w:rPr>
          <w:szCs w:val="24"/>
          <w:lang w:eastAsia="zh-CN"/>
        </w:rPr>
        <w:t xml:space="preserve">According to </w:t>
      </w:r>
      <w:r>
        <w:rPr>
          <w:szCs w:val="24"/>
          <w:lang w:eastAsia="zh-CN"/>
        </w:rPr>
        <w:t>the agreement in previous RAN2 meeting [1] [2] [4] [8]</w:t>
      </w:r>
      <w:r w:rsidRPr="00A57045">
        <w:rPr>
          <w:szCs w:val="24"/>
          <w:lang w:eastAsia="zh-CN"/>
        </w:rPr>
        <w:t>,</w:t>
      </w:r>
      <w:r>
        <w:rPr>
          <w:szCs w:val="24"/>
          <w:lang w:eastAsia="zh-CN"/>
        </w:rPr>
        <w:t xml:space="preserve"> RAN2 has agreed to </w:t>
      </w:r>
      <w:r w:rsidRPr="005D0612">
        <w:rPr>
          <w:szCs w:val="24"/>
          <w:lang w:eastAsia="zh-CN"/>
        </w:rPr>
        <w:t>introduce new BS table(s) to reduce the quantisation error</w:t>
      </w:r>
      <w:r>
        <w:rPr>
          <w:szCs w:val="24"/>
          <w:lang w:eastAsia="zh-CN"/>
        </w:rPr>
        <w:t xml:space="preserve">. According to the table </w:t>
      </w:r>
      <w:r w:rsidRPr="000537CF">
        <w:rPr>
          <w:szCs w:val="24"/>
          <w:lang w:eastAsia="zh-CN"/>
        </w:rPr>
        <w:t>5.1.1.1-1</w:t>
      </w:r>
      <w:r>
        <w:rPr>
          <w:szCs w:val="24"/>
          <w:lang w:eastAsia="zh-CN"/>
        </w:rPr>
        <w:t xml:space="preserve"> of </w:t>
      </w:r>
      <w:r w:rsidRPr="00E32170">
        <w:rPr>
          <w:szCs w:val="24"/>
          <w:lang w:eastAsia="zh-CN"/>
        </w:rPr>
        <w:t>3GPP TR</w:t>
      </w:r>
      <w:r>
        <w:rPr>
          <w:szCs w:val="24"/>
          <w:lang w:eastAsia="zh-CN"/>
        </w:rPr>
        <w:t xml:space="preserve"> 38.838 [5] shown below, the p</w:t>
      </w:r>
      <w:r w:rsidRPr="009C4B57">
        <w:rPr>
          <w:szCs w:val="24"/>
          <w:lang w:eastAsia="zh-CN"/>
        </w:rPr>
        <w:t xml:space="preserve">acket </w:t>
      </w:r>
      <w:r>
        <w:rPr>
          <w:szCs w:val="24"/>
          <w:lang w:eastAsia="zh-CN"/>
        </w:rPr>
        <w:t>s</w:t>
      </w:r>
      <w:r w:rsidRPr="009C4B57">
        <w:rPr>
          <w:szCs w:val="24"/>
          <w:lang w:eastAsia="zh-CN"/>
        </w:rPr>
        <w:t>ize</w:t>
      </w:r>
      <w:r>
        <w:rPr>
          <w:szCs w:val="24"/>
          <w:lang w:eastAsia="zh-CN"/>
        </w:rPr>
        <w:t xml:space="preserve"> of XR service </w:t>
      </w:r>
      <w:r>
        <w:t>is determined by the data rate and frame rate, and follows</w:t>
      </w:r>
      <w:r w:rsidRPr="009C4B57">
        <w:t xml:space="preserve"> </w:t>
      </w:r>
      <w:r>
        <w:t>the truncated Gaussian distribution.</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F96428" w14:paraId="33044230" w14:textId="77777777" w:rsidTr="004A145F">
        <w:trPr>
          <w:trHeight w:val="2665"/>
          <w:jc w:val="center"/>
        </w:trPr>
        <w:tc>
          <w:tcPr>
            <w:tcW w:w="9322" w:type="dxa"/>
          </w:tcPr>
          <w:p w14:paraId="20F3CF5F" w14:textId="77777777" w:rsidR="00F96428" w:rsidRDefault="00F96428" w:rsidP="004A145F">
            <w:pPr>
              <w:pStyle w:val="TH"/>
              <w:rPr>
                <w:i/>
                <w:iCs/>
              </w:rPr>
            </w:pPr>
            <w:r>
              <w:t>Table 5.1.1.1-1: Statistical parameters for packet size following truncated Gaussian distribution</w:t>
            </w:r>
          </w:p>
          <w:tbl>
            <w:tblPr>
              <w:tblStyle w:val="af"/>
              <w:tblW w:w="0" w:type="auto"/>
              <w:jc w:val="center"/>
              <w:tblLook w:val="04A0" w:firstRow="1" w:lastRow="0" w:firstColumn="1" w:lastColumn="0" w:noHBand="0" w:noVBand="1"/>
            </w:tblPr>
            <w:tblGrid>
              <w:gridCol w:w="1635"/>
              <w:gridCol w:w="1635"/>
              <w:gridCol w:w="1995"/>
              <w:gridCol w:w="3421"/>
            </w:tblGrid>
            <w:tr w:rsidR="00F96428" w14:paraId="682A970B" w14:textId="77777777" w:rsidTr="004A145F">
              <w:trPr>
                <w:jc w:val="center"/>
              </w:trPr>
              <w:tc>
                <w:tcPr>
                  <w:tcW w:w="1635" w:type="dxa"/>
                  <w:tcBorders>
                    <w:top w:val="single" w:sz="4" w:space="0" w:color="auto"/>
                    <w:left w:val="single" w:sz="4" w:space="0" w:color="auto"/>
                    <w:bottom w:val="single" w:sz="4" w:space="0" w:color="auto"/>
                    <w:right w:val="single" w:sz="4" w:space="0" w:color="auto"/>
                  </w:tcBorders>
                  <w:shd w:val="clear" w:color="auto" w:fill="E7E6E6"/>
                  <w:hideMark/>
                </w:tcPr>
                <w:p w14:paraId="44673844" w14:textId="77777777" w:rsidR="00F96428" w:rsidRDefault="00F96428" w:rsidP="004A145F">
                  <w:pPr>
                    <w:pStyle w:val="TAH"/>
                  </w:pPr>
                  <w:r>
                    <w:t>Parameter</w:t>
                  </w:r>
                </w:p>
              </w:tc>
              <w:tc>
                <w:tcPr>
                  <w:tcW w:w="1635" w:type="dxa"/>
                  <w:tcBorders>
                    <w:top w:val="single" w:sz="4" w:space="0" w:color="auto"/>
                    <w:left w:val="single" w:sz="4" w:space="0" w:color="auto"/>
                    <w:bottom w:val="single" w:sz="4" w:space="0" w:color="auto"/>
                    <w:right w:val="single" w:sz="4" w:space="0" w:color="auto"/>
                  </w:tcBorders>
                  <w:shd w:val="clear" w:color="auto" w:fill="E7E6E6"/>
                  <w:hideMark/>
                </w:tcPr>
                <w:p w14:paraId="46E670DA" w14:textId="77777777" w:rsidR="00F96428" w:rsidRDefault="00F96428" w:rsidP="004A145F">
                  <w:pPr>
                    <w:pStyle w:val="TAH"/>
                  </w:pPr>
                  <w:r>
                    <w:t>unit</w:t>
                  </w:r>
                </w:p>
              </w:tc>
              <w:tc>
                <w:tcPr>
                  <w:tcW w:w="1995" w:type="dxa"/>
                  <w:tcBorders>
                    <w:top w:val="single" w:sz="4" w:space="0" w:color="auto"/>
                    <w:left w:val="single" w:sz="4" w:space="0" w:color="auto"/>
                    <w:bottom w:val="single" w:sz="4" w:space="0" w:color="auto"/>
                    <w:right w:val="single" w:sz="4" w:space="0" w:color="auto"/>
                  </w:tcBorders>
                  <w:shd w:val="clear" w:color="auto" w:fill="E7E6E6"/>
                  <w:hideMark/>
                </w:tcPr>
                <w:p w14:paraId="11844778" w14:textId="77777777" w:rsidR="00F96428" w:rsidRDefault="00F96428" w:rsidP="004A145F">
                  <w:pPr>
                    <w:pStyle w:val="TAH"/>
                  </w:pPr>
                  <w:r>
                    <w:t>Baseline values for evaluation</w:t>
                  </w:r>
                </w:p>
              </w:tc>
              <w:tc>
                <w:tcPr>
                  <w:tcW w:w="3421" w:type="dxa"/>
                  <w:tcBorders>
                    <w:top w:val="single" w:sz="4" w:space="0" w:color="auto"/>
                    <w:left w:val="single" w:sz="4" w:space="0" w:color="auto"/>
                    <w:bottom w:val="single" w:sz="4" w:space="0" w:color="auto"/>
                    <w:right w:val="single" w:sz="4" w:space="0" w:color="auto"/>
                  </w:tcBorders>
                  <w:shd w:val="clear" w:color="auto" w:fill="E7E6E6"/>
                  <w:hideMark/>
                </w:tcPr>
                <w:p w14:paraId="1AB68C21" w14:textId="77777777" w:rsidR="00F96428" w:rsidRDefault="00F96428" w:rsidP="004A145F">
                  <w:pPr>
                    <w:pStyle w:val="TAH"/>
                  </w:pPr>
                  <w:r>
                    <w:t>Optional values for evaluation for single eye buffer</w:t>
                  </w:r>
                </w:p>
              </w:tc>
            </w:tr>
            <w:tr w:rsidR="00F96428" w14:paraId="2CB6793B" w14:textId="77777777" w:rsidTr="004A145F">
              <w:trPr>
                <w:trHeight w:val="50"/>
                <w:jc w:val="center"/>
              </w:trPr>
              <w:tc>
                <w:tcPr>
                  <w:tcW w:w="1635" w:type="dxa"/>
                  <w:tcBorders>
                    <w:top w:val="single" w:sz="4" w:space="0" w:color="auto"/>
                    <w:left w:val="single" w:sz="4" w:space="0" w:color="auto"/>
                    <w:bottom w:val="single" w:sz="4" w:space="0" w:color="auto"/>
                    <w:right w:val="single" w:sz="4" w:space="0" w:color="auto"/>
                  </w:tcBorders>
                  <w:hideMark/>
                </w:tcPr>
                <w:p w14:paraId="44F15EA8" w14:textId="77777777" w:rsidR="00F96428" w:rsidRDefault="00F96428" w:rsidP="004A145F">
                  <w:pPr>
                    <w:pStyle w:val="TAL"/>
                    <w:jc w:val="center"/>
                  </w:pPr>
                  <w:r>
                    <w:t xml:space="preserve">Mean: </w:t>
                  </w:r>
                  <w:r w:rsidRPr="008B25B1">
                    <w:rPr>
                      <w:highlight w:val="cyan"/>
                    </w:rPr>
                    <w:t>M</w:t>
                  </w:r>
                </w:p>
              </w:tc>
              <w:tc>
                <w:tcPr>
                  <w:tcW w:w="1635" w:type="dxa"/>
                  <w:tcBorders>
                    <w:top w:val="single" w:sz="4" w:space="0" w:color="auto"/>
                    <w:left w:val="single" w:sz="4" w:space="0" w:color="auto"/>
                    <w:bottom w:val="single" w:sz="4" w:space="0" w:color="auto"/>
                    <w:right w:val="single" w:sz="4" w:space="0" w:color="auto"/>
                  </w:tcBorders>
                  <w:hideMark/>
                </w:tcPr>
                <w:p w14:paraId="7AC92ED1" w14:textId="77777777" w:rsidR="00F96428" w:rsidRDefault="00F96428" w:rsidP="004A145F">
                  <w:pPr>
                    <w:pStyle w:val="TAL"/>
                    <w:jc w:val="center"/>
                  </w:pPr>
                  <w:r>
                    <w:t>byte</w:t>
                  </w:r>
                </w:p>
              </w:tc>
              <w:tc>
                <w:tcPr>
                  <w:tcW w:w="1995" w:type="dxa"/>
                  <w:tcBorders>
                    <w:top w:val="single" w:sz="4" w:space="0" w:color="auto"/>
                    <w:left w:val="single" w:sz="4" w:space="0" w:color="auto"/>
                    <w:bottom w:val="single" w:sz="4" w:space="0" w:color="auto"/>
                    <w:right w:val="single" w:sz="4" w:space="0" w:color="auto"/>
                  </w:tcBorders>
                  <w:hideMark/>
                </w:tcPr>
                <w:p w14:paraId="1315F553" w14:textId="77777777" w:rsidR="00F96428" w:rsidRDefault="00F96428" w:rsidP="004A145F">
                  <w:pPr>
                    <w:pStyle w:val="TAL"/>
                    <w:jc w:val="center"/>
                  </w:pPr>
                  <w:r w:rsidRPr="008B25B1">
                    <w:rPr>
                      <w:highlight w:val="cyan"/>
                    </w:rPr>
                    <w:t>R×1e6 / F / 8</w:t>
                  </w:r>
                </w:p>
              </w:tc>
              <w:tc>
                <w:tcPr>
                  <w:tcW w:w="3421" w:type="dxa"/>
                  <w:tcBorders>
                    <w:top w:val="single" w:sz="4" w:space="0" w:color="auto"/>
                    <w:left w:val="single" w:sz="4" w:space="0" w:color="auto"/>
                    <w:bottom w:val="single" w:sz="4" w:space="0" w:color="auto"/>
                    <w:right w:val="single" w:sz="4" w:space="0" w:color="auto"/>
                  </w:tcBorders>
                  <w:hideMark/>
                </w:tcPr>
                <w:p w14:paraId="4C712C1F" w14:textId="77777777" w:rsidR="00F96428" w:rsidRDefault="00F96428" w:rsidP="004A145F">
                  <w:pPr>
                    <w:pStyle w:val="TAL"/>
                    <w:jc w:val="center"/>
                  </w:pPr>
                  <w:r>
                    <w:t>R×1e6 / F / 8</w:t>
                  </w:r>
                </w:p>
              </w:tc>
            </w:tr>
            <w:tr w:rsidR="00F96428" w14:paraId="78627B69" w14:textId="77777777" w:rsidTr="004A145F">
              <w:trPr>
                <w:jc w:val="center"/>
              </w:trPr>
              <w:tc>
                <w:tcPr>
                  <w:tcW w:w="1635" w:type="dxa"/>
                  <w:tcBorders>
                    <w:top w:val="single" w:sz="4" w:space="0" w:color="auto"/>
                    <w:left w:val="single" w:sz="4" w:space="0" w:color="auto"/>
                    <w:bottom w:val="single" w:sz="4" w:space="0" w:color="auto"/>
                    <w:right w:val="single" w:sz="4" w:space="0" w:color="auto"/>
                  </w:tcBorders>
                  <w:hideMark/>
                </w:tcPr>
                <w:p w14:paraId="6F558959" w14:textId="77777777" w:rsidR="00F96428" w:rsidRDefault="00F96428" w:rsidP="004A145F">
                  <w:pPr>
                    <w:pStyle w:val="TAL"/>
                    <w:jc w:val="center"/>
                  </w:pPr>
                  <w:r>
                    <w:t>STD</w:t>
                  </w:r>
                </w:p>
              </w:tc>
              <w:tc>
                <w:tcPr>
                  <w:tcW w:w="1635" w:type="dxa"/>
                  <w:tcBorders>
                    <w:top w:val="single" w:sz="4" w:space="0" w:color="auto"/>
                    <w:left w:val="single" w:sz="4" w:space="0" w:color="auto"/>
                    <w:bottom w:val="single" w:sz="4" w:space="0" w:color="auto"/>
                    <w:right w:val="single" w:sz="4" w:space="0" w:color="auto"/>
                  </w:tcBorders>
                  <w:hideMark/>
                </w:tcPr>
                <w:p w14:paraId="3F830F06" w14:textId="77777777" w:rsidR="00F96428" w:rsidRDefault="00F96428" w:rsidP="004A145F">
                  <w:pPr>
                    <w:pStyle w:val="TAL"/>
                    <w:jc w:val="center"/>
                  </w:pPr>
                  <w:r>
                    <w:t>byte</w:t>
                  </w:r>
                </w:p>
              </w:tc>
              <w:tc>
                <w:tcPr>
                  <w:tcW w:w="1995" w:type="dxa"/>
                  <w:tcBorders>
                    <w:top w:val="single" w:sz="4" w:space="0" w:color="auto"/>
                    <w:left w:val="single" w:sz="4" w:space="0" w:color="auto"/>
                    <w:bottom w:val="single" w:sz="4" w:space="0" w:color="auto"/>
                    <w:right w:val="single" w:sz="4" w:space="0" w:color="auto"/>
                  </w:tcBorders>
                  <w:hideMark/>
                </w:tcPr>
                <w:p w14:paraId="21E41E0A" w14:textId="77777777" w:rsidR="00F96428" w:rsidRDefault="00F96428" w:rsidP="004A145F">
                  <w:pPr>
                    <w:pStyle w:val="TAL"/>
                    <w:jc w:val="center"/>
                  </w:pPr>
                  <w:r>
                    <w:t>10.5% of M</w:t>
                  </w:r>
                </w:p>
              </w:tc>
              <w:tc>
                <w:tcPr>
                  <w:tcW w:w="3421" w:type="dxa"/>
                  <w:tcBorders>
                    <w:top w:val="single" w:sz="4" w:space="0" w:color="auto"/>
                    <w:left w:val="single" w:sz="4" w:space="0" w:color="auto"/>
                    <w:bottom w:val="single" w:sz="4" w:space="0" w:color="auto"/>
                    <w:right w:val="single" w:sz="4" w:space="0" w:color="auto"/>
                  </w:tcBorders>
                  <w:hideMark/>
                </w:tcPr>
                <w:p w14:paraId="47613CB3" w14:textId="77777777" w:rsidR="00F96428" w:rsidRDefault="00F96428" w:rsidP="004A145F">
                  <w:pPr>
                    <w:pStyle w:val="TAL"/>
                    <w:jc w:val="center"/>
                  </w:pPr>
                  <w:r>
                    <w:rPr>
                      <w:lang w:eastAsia="zh-CN"/>
                    </w:rPr>
                    <w:t>3</w:t>
                  </w:r>
                  <w:r>
                    <w:t xml:space="preserve"> % of M</w:t>
                  </w:r>
                </w:p>
              </w:tc>
            </w:tr>
            <w:tr w:rsidR="00F96428" w14:paraId="32082F3D" w14:textId="77777777" w:rsidTr="004A145F">
              <w:trPr>
                <w:jc w:val="center"/>
              </w:trPr>
              <w:tc>
                <w:tcPr>
                  <w:tcW w:w="1635" w:type="dxa"/>
                  <w:tcBorders>
                    <w:top w:val="single" w:sz="4" w:space="0" w:color="auto"/>
                    <w:left w:val="single" w:sz="4" w:space="0" w:color="auto"/>
                    <w:bottom w:val="single" w:sz="4" w:space="0" w:color="auto"/>
                    <w:right w:val="single" w:sz="4" w:space="0" w:color="auto"/>
                  </w:tcBorders>
                  <w:hideMark/>
                </w:tcPr>
                <w:p w14:paraId="752569EC" w14:textId="77777777" w:rsidR="00F96428" w:rsidRPr="008B25B1" w:rsidRDefault="00F96428" w:rsidP="004A145F">
                  <w:pPr>
                    <w:pStyle w:val="TAL"/>
                    <w:jc w:val="center"/>
                    <w:rPr>
                      <w:highlight w:val="cyan"/>
                    </w:rPr>
                  </w:pPr>
                  <w:r w:rsidRPr="008B25B1">
                    <w:rPr>
                      <w:highlight w:val="cyan"/>
                    </w:rPr>
                    <w:t>Max</w:t>
                  </w:r>
                </w:p>
              </w:tc>
              <w:tc>
                <w:tcPr>
                  <w:tcW w:w="1635" w:type="dxa"/>
                  <w:tcBorders>
                    <w:top w:val="single" w:sz="4" w:space="0" w:color="auto"/>
                    <w:left w:val="single" w:sz="4" w:space="0" w:color="auto"/>
                    <w:bottom w:val="single" w:sz="4" w:space="0" w:color="auto"/>
                    <w:right w:val="single" w:sz="4" w:space="0" w:color="auto"/>
                  </w:tcBorders>
                  <w:hideMark/>
                </w:tcPr>
                <w:p w14:paraId="375D6976" w14:textId="77777777" w:rsidR="00F96428" w:rsidRDefault="00F96428" w:rsidP="004A145F">
                  <w:pPr>
                    <w:pStyle w:val="TAL"/>
                    <w:jc w:val="center"/>
                  </w:pPr>
                  <w:r>
                    <w:t>byte</w:t>
                  </w:r>
                </w:p>
              </w:tc>
              <w:tc>
                <w:tcPr>
                  <w:tcW w:w="1995" w:type="dxa"/>
                  <w:tcBorders>
                    <w:top w:val="single" w:sz="4" w:space="0" w:color="auto"/>
                    <w:left w:val="single" w:sz="4" w:space="0" w:color="auto"/>
                    <w:bottom w:val="single" w:sz="4" w:space="0" w:color="auto"/>
                    <w:right w:val="single" w:sz="4" w:space="0" w:color="auto"/>
                  </w:tcBorders>
                  <w:hideMark/>
                </w:tcPr>
                <w:p w14:paraId="15A3AEE8" w14:textId="77777777" w:rsidR="00F96428" w:rsidRDefault="00F96428" w:rsidP="004A145F">
                  <w:pPr>
                    <w:pStyle w:val="TAL"/>
                    <w:jc w:val="center"/>
                  </w:pPr>
                  <w:r>
                    <w:t xml:space="preserve">150% of </w:t>
                  </w:r>
                  <w:r w:rsidRPr="008B25B1">
                    <w:rPr>
                      <w:highlight w:val="cyan"/>
                    </w:rPr>
                    <w:t>M</w:t>
                  </w:r>
                </w:p>
              </w:tc>
              <w:tc>
                <w:tcPr>
                  <w:tcW w:w="3421" w:type="dxa"/>
                  <w:tcBorders>
                    <w:top w:val="single" w:sz="4" w:space="0" w:color="auto"/>
                    <w:left w:val="single" w:sz="4" w:space="0" w:color="auto"/>
                    <w:bottom w:val="single" w:sz="4" w:space="0" w:color="auto"/>
                    <w:right w:val="single" w:sz="4" w:space="0" w:color="auto"/>
                  </w:tcBorders>
                  <w:hideMark/>
                </w:tcPr>
                <w:p w14:paraId="4379C85B" w14:textId="77777777" w:rsidR="00F96428" w:rsidRDefault="00F96428" w:rsidP="004A145F">
                  <w:pPr>
                    <w:pStyle w:val="TAL"/>
                    <w:jc w:val="center"/>
                  </w:pPr>
                  <w:r>
                    <w:rPr>
                      <w:lang w:eastAsia="zh-CN"/>
                    </w:rPr>
                    <w:t>109</w:t>
                  </w:r>
                  <w:r>
                    <w:t>% of M</w:t>
                  </w:r>
                </w:p>
              </w:tc>
            </w:tr>
            <w:tr w:rsidR="00F96428" w14:paraId="19B980EB" w14:textId="77777777" w:rsidTr="004A145F">
              <w:trPr>
                <w:trHeight w:val="50"/>
                <w:jc w:val="center"/>
              </w:trPr>
              <w:tc>
                <w:tcPr>
                  <w:tcW w:w="1635" w:type="dxa"/>
                  <w:tcBorders>
                    <w:top w:val="single" w:sz="4" w:space="0" w:color="auto"/>
                    <w:left w:val="single" w:sz="4" w:space="0" w:color="auto"/>
                    <w:bottom w:val="single" w:sz="4" w:space="0" w:color="auto"/>
                    <w:right w:val="single" w:sz="4" w:space="0" w:color="auto"/>
                  </w:tcBorders>
                  <w:hideMark/>
                </w:tcPr>
                <w:p w14:paraId="7F090B60" w14:textId="77777777" w:rsidR="00F96428" w:rsidRPr="008B25B1" w:rsidRDefault="00F96428" w:rsidP="004A145F">
                  <w:pPr>
                    <w:pStyle w:val="TAL"/>
                    <w:jc w:val="center"/>
                    <w:rPr>
                      <w:highlight w:val="cyan"/>
                    </w:rPr>
                  </w:pPr>
                  <w:r w:rsidRPr="008B25B1">
                    <w:rPr>
                      <w:highlight w:val="cyan"/>
                    </w:rPr>
                    <w:t>Min</w:t>
                  </w:r>
                </w:p>
              </w:tc>
              <w:tc>
                <w:tcPr>
                  <w:tcW w:w="1635" w:type="dxa"/>
                  <w:tcBorders>
                    <w:top w:val="single" w:sz="4" w:space="0" w:color="auto"/>
                    <w:left w:val="single" w:sz="4" w:space="0" w:color="auto"/>
                    <w:bottom w:val="single" w:sz="4" w:space="0" w:color="auto"/>
                    <w:right w:val="single" w:sz="4" w:space="0" w:color="auto"/>
                  </w:tcBorders>
                  <w:hideMark/>
                </w:tcPr>
                <w:p w14:paraId="19066860" w14:textId="77777777" w:rsidR="00F96428" w:rsidRDefault="00F96428" w:rsidP="004A145F">
                  <w:pPr>
                    <w:pStyle w:val="TAL"/>
                    <w:jc w:val="center"/>
                  </w:pPr>
                  <w:r>
                    <w:t>byte</w:t>
                  </w:r>
                </w:p>
              </w:tc>
              <w:tc>
                <w:tcPr>
                  <w:tcW w:w="1995" w:type="dxa"/>
                  <w:tcBorders>
                    <w:top w:val="single" w:sz="4" w:space="0" w:color="auto"/>
                    <w:left w:val="single" w:sz="4" w:space="0" w:color="auto"/>
                    <w:bottom w:val="single" w:sz="4" w:space="0" w:color="auto"/>
                    <w:right w:val="single" w:sz="4" w:space="0" w:color="auto"/>
                  </w:tcBorders>
                  <w:hideMark/>
                </w:tcPr>
                <w:p w14:paraId="25DEE027" w14:textId="77777777" w:rsidR="00F96428" w:rsidRDefault="00F96428" w:rsidP="004A145F">
                  <w:pPr>
                    <w:pStyle w:val="TAL"/>
                    <w:jc w:val="center"/>
                  </w:pPr>
                  <w:r>
                    <w:t xml:space="preserve">50% of </w:t>
                  </w:r>
                  <w:r w:rsidRPr="008B25B1">
                    <w:rPr>
                      <w:highlight w:val="cyan"/>
                    </w:rPr>
                    <w:t>M</w:t>
                  </w:r>
                </w:p>
              </w:tc>
              <w:tc>
                <w:tcPr>
                  <w:tcW w:w="3421" w:type="dxa"/>
                  <w:tcBorders>
                    <w:top w:val="single" w:sz="4" w:space="0" w:color="auto"/>
                    <w:left w:val="single" w:sz="4" w:space="0" w:color="auto"/>
                    <w:bottom w:val="single" w:sz="4" w:space="0" w:color="auto"/>
                    <w:right w:val="single" w:sz="4" w:space="0" w:color="auto"/>
                  </w:tcBorders>
                  <w:hideMark/>
                </w:tcPr>
                <w:p w14:paraId="7249F143" w14:textId="77777777" w:rsidR="00F96428" w:rsidRDefault="00F96428" w:rsidP="004A145F">
                  <w:pPr>
                    <w:pStyle w:val="TAL"/>
                    <w:jc w:val="center"/>
                  </w:pPr>
                  <w:r>
                    <w:rPr>
                      <w:lang w:eastAsia="zh-CN"/>
                    </w:rPr>
                    <w:t>91</w:t>
                  </w:r>
                  <w:r>
                    <w:t>% of M</w:t>
                  </w:r>
                </w:p>
              </w:tc>
            </w:tr>
            <w:tr w:rsidR="00F96428" w14:paraId="62EF3E4F" w14:textId="77777777" w:rsidTr="004A145F">
              <w:trPr>
                <w:trHeight w:val="50"/>
                <w:jc w:val="center"/>
              </w:trPr>
              <w:tc>
                <w:tcPr>
                  <w:tcW w:w="8686" w:type="dxa"/>
                  <w:gridSpan w:val="4"/>
                  <w:tcBorders>
                    <w:top w:val="single" w:sz="4" w:space="0" w:color="auto"/>
                    <w:left w:val="single" w:sz="4" w:space="0" w:color="auto"/>
                    <w:bottom w:val="single" w:sz="4" w:space="0" w:color="auto"/>
                    <w:right w:val="single" w:sz="4" w:space="0" w:color="auto"/>
                  </w:tcBorders>
                  <w:hideMark/>
                </w:tcPr>
                <w:p w14:paraId="7C93684C" w14:textId="77777777" w:rsidR="00F96428" w:rsidRPr="008B25B1" w:rsidRDefault="00F96428" w:rsidP="004A145F">
                  <w:pPr>
                    <w:pStyle w:val="TAN"/>
                    <w:rPr>
                      <w:highlight w:val="cyan"/>
                    </w:rPr>
                  </w:pPr>
                  <w:r w:rsidRPr="008B25B1">
                    <w:rPr>
                      <w:highlight w:val="cyan"/>
                    </w:rPr>
                    <w:t>R: data rate of the flow in Mbps.</w:t>
                  </w:r>
                </w:p>
                <w:p w14:paraId="3E151CE7" w14:textId="77777777" w:rsidR="00F96428" w:rsidRDefault="00F96428" w:rsidP="004A145F">
                  <w:pPr>
                    <w:pStyle w:val="TAN"/>
                  </w:pPr>
                  <w:r w:rsidRPr="008B25B1">
                    <w:rPr>
                      <w:highlight w:val="cyan"/>
                    </w:rPr>
                    <w:t>F: frame generation rate of the flow in fps.</w:t>
                  </w:r>
                </w:p>
                <w:p w14:paraId="4B0295F8" w14:textId="77777777" w:rsidR="00F96428" w:rsidRDefault="00F96428" w:rsidP="004A145F">
                  <w:pPr>
                    <w:pStyle w:val="TAN"/>
                  </w:pPr>
                  <w:r>
                    <w:t>Note that the mean and STD apply before truncation applies.</w:t>
                  </w:r>
                </w:p>
                <w:p w14:paraId="3D4032F2" w14:textId="77777777" w:rsidR="00F96428" w:rsidRDefault="00F96428" w:rsidP="004A145F">
                  <w:pPr>
                    <w:pStyle w:val="TAN"/>
                  </w:pPr>
                  <w:r>
                    <w:t>Note that the value of R, F depend on application.</w:t>
                  </w:r>
                </w:p>
              </w:tc>
            </w:tr>
          </w:tbl>
          <w:p w14:paraId="0F365915" w14:textId="77777777" w:rsidR="00F96428" w:rsidRPr="008B25B1" w:rsidRDefault="00F96428" w:rsidP="004A145F">
            <w:pPr>
              <w:keepLines/>
              <w:overflowPunct w:val="0"/>
              <w:autoSpaceDE w:val="0"/>
              <w:autoSpaceDN w:val="0"/>
              <w:adjustRightInd w:val="0"/>
              <w:spacing w:after="180"/>
              <w:ind w:left="1135" w:hanging="851"/>
              <w:rPr>
                <w:rFonts w:eastAsiaTheme="minorEastAsia"/>
                <w:noProof/>
                <w:lang w:val="en-US" w:eastAsia="ja-JP"/>
              </w:rPr>
            </w:pPr>
          </w:p>
        </w:tc>
      </w:tr>
    </w:tbl>
    <w:p w14:paraId="232BBFC2" w14:textId="6E30F317" w:rsidR="00904634" w:rsidRDefault="004973AB" w:rsidP="00904634">
      <w:pPr>
        <w:tabs>
          <w:tab w:val="left" w:pos="360"/>
          <w:tab w:val="left" w:pos="1134"/>
          <w:tab w:val="left" w:pos="1701"/>
        </w:tabs>
        <w:overflowPunct w:val="0"/>
        <w:autoSpaceDE w:val="0"/>
        <w:autoSpaceDN w:val="0"/>
        <w:adjustRightInd w:val="0"/>
        <w:spacing w:beforeLines="50" w:before="120"/>
        <w:jc w:val="both"/>
        <w:textAlignment w:val="baseline"/>
        <w:rPr>
          <w:szCs w:val="24"/>
          <w:lang w:eastAsia="zh-CN"/>
        </w:rPr>
      </w:pPr>
      <w:r>
        <w:rPr>
          <w:szCs w:val="24"/>
          <w:lang w:eastAsia="zh-CN"/>
        </w:rPr>
        <w:t xml:space="preserve">A decision on how to </w:t>
      </w:r>
      <w:r w:rsidR="00904634" w:rsidRPr="0059291C">
        <w:rPr>
          <w:szCs w:val="24"/>
          <w:lang w:eastAsia="zh-CN"/>
        </w:rPr>
        <w:t>distribut</w:t>
      </w:r>
      <w:r w:rsidR="00086FF8">
        <w:rPr>
          <w:szCs w:val="24"/>
          <w:lang w:eastAsia="zh-CN"/>
        </w:rPr>
        <w:t>e</w:t>
      </w:r>
      <w:r w:rsidR="00904634" w:rsidRPr="0059291C">
        <w:rPr>
          <w:szCs w:val="24"/>
          <w:lang w:eastAsia="zh-CN"/>
        </w:rPr>
        <w:t xml:space="preserve"> </w:t>
      </w:r>
      <w:r w:rsidR="00086FF8">
        <w:rPr>
          <w:szCs w:val="24"/>
          <w:lang w:eastAsia="zh-CN"/>
        </w:rPr>
        <w:t>the</w:t>
      </w:r>
      <w:r w:rsidR="00904634" w:rsidRPr="0059291C">
        <w:rPr>
          <w:szCs w:val="24"/>
          <w:lang w:eastAsia="zh-CN"/>
        </w:rPr>
        <w:t xml:space="preserve"> code points for </w:t>
      </w:r>
      <w:r w:rsidR="00086FF8">
        <w:rPr>
          <w:szCs w:val="24"/>
          <w:lang w:eastAsia="zh-CN"/>
        </w:rPr>
        <w:t xml:space="preserve">a </w:t>
      </w:r>
      <w:r w:rsidR="00904634" w:rsidRPr="0059291C">
        <w:rPr>
          <w:szCs w:val="24"/>
          <w:lang w:eastAsia="zh-CN"/>
        </w:rPr>
        <w:t>new BSR table</w:t>
      </w:r>
      <w:r w:rsidR="00904634">
        <w:rPr>
          <w:szCs w:val="24"/>
          <w:lang w:eastAsia="zh-CN"/>
        </w:rPr>
        <w:t xml:space="preserve"> is related to the target quantization error</w:t>
      </w:r>
      <w:r w:rsidR="00904634" w:rsidRPr="0059291C">
        <w:rPr>
          <w:szCs w:val="24"/>
          <w:lang w:eastAsia="zh-CN"/>
        </w:rPr>
        <w:t>.</w:t>
      </w:r>
      <w:r w:rsidR="00904634">
        <w:rPr>
          <w:szCs w:val="24"/>
          <w:lang w:eastAsia="zh-CN"/>
        </w:rPr>
        <w:t xml:space="preserve"> Technically, the ideal quantization error shall be able to avoid any resource wasting caused by inaccurate BSR. Typically, one physical resource block is able to carry about 100 bytes for uplink, assuming MC</w:t>
      </w:r>
      <w:r w:rsidR="00904634" w:rsidRPr="00904634">
        <w:rPr>
          <w:szCs w:val="24"/>
          <w:lang w:eastAsia="zh-CN"/>
        </w:rPr>
        <w:t xml:space="preserve">S is 20 and rank is 1. This means as long as the BSR quantization error is smaller than 100 bytes, no more than one PRB will be wasted. So ideally, linear distribution with step </w:t>
      </w:r>
      <w:r w:rsidR="00904634" w:rsidRPr="00441E74">
        <w:rPr>
          <w:szCs w:val="24"/>
          <w:lang w:eastAsia="zh-CN"/>
        </w:rPr>
        <w:t xml:space="preserve">size smaller than 100 bytes shall be used for the new BSR tables. </w:t>
      </w:r>
    </w:p>
    <w:p w14:paraId="1D4222FC" w14:textId="4D38AEB4" w:rsidR="005F27B0" w:rsidRPr="00411EC9" w:rsidRDefault="00776A36" w:rsidP="00411EC9">
      <w:pPr>
        <w:pStyle w:val="Proposal"/>
        <w:numPr>
          <w:ilvl w:val="0"/>
          <w:numId w:val="10"/>
        </w:numPr>
        <w:tabs>
          <w:tab w:val="clear" w:pos="360"/>
          <w:tab w:val="clear" w:pos="1304"/>
          <w:tab w:val="clear" w:pos="1701"/>
        </w:tabs>
        <w:overflowPunct w:val="0"/>
        <w:autoSpaceDE w:val="0"/>
        <w:autoSpaceDN w:val="0"/>
        <w:adjustRightInd w:val="0"/>
        <w:ind w:left="1418" w:hanging="1418"/>
        <w:textAlignment w:val="baseline"/>
        <w:rPr>
          <w:rFonts w:ascii="Times New Roman" w:eastAsia="Calibri" w:hAnsi="Times New Roman" w:cs="Times New Roman"/>
          <w:sz w:val="20"/>
          <w:szCs w:val="20"/>
          <w:lang w:val="en-GB"/>
        </w:rPr>
      </w:pPr>
      <w:r w:rsidRPr="00411EC9">
        <w:rPr>
          <w:rFonts w:ascii="Times New Roman" w:eastAsia="Calibri" w:hAnsi="Times New Roman" w:cs="Times New Roman"/>
          <w:sz w:val="20"/>
          <w:szCs w:val="20"/>
          <w:lang w:val="en-GB"/>
        </w:rPr>
        <w:t xml:space="preserve">Ideally, the target BSR quantization error shall be less than 100 bytes, to minimize the resource </w:t>
      </w:r>
      <w:r w:rsidR="006F29A1" w:rsidRPr="00411EC9">
        <w:rPr>
          <w:rFonts w:ascii="Times New Roman" w:eastAsia="Calibri" w:hAnsi="Times New Roman" w:cs="Times New Roman"/>
          <w:sz w:val="20"/>
          <w:szCs w:val="20"/>
          <w:lang w:val="en-GB"/>
        </w:rPr>
        <w:t>wastage</w:t>
      </w:r>
      <w:r w:rsidRPr="00411EC9">
        <w:rPr>
          <w:rFonts w:ascii="Times New Roman" w:eastAsia="Calibri" w:hAnsi="Times New Roman" w:cs="Times New Roman"/>
          <w:sz w:val="20"/>
          <w:szCs w:val="20"/>
          <w:lang w:val="en-GB"/>
        </w:rPr>
        <w:t>.</w:t>
      </w:r>
    </w:p>
    <w:p w14:paraId="237B3F9A" w14:textId="6B4F3A0C" w:rsidR="00D41DF1" w:rsidRPr="00D41DF1" w:rsidRDefault="00D41DF1" w:rsidP="00904634">
      <w:pPr>
        <w:tabs>
          <w:tab w:val="left" w:pos="360"/>
          <w:tab w:val="left" w:pos="1134"/>
          <w:tab w:val="left" w:pos="1701"/>
        </w:tabs>
        <w:overflowPunct w:val="0"/>
        <w:autoSpaceDE w:val="0"/>
        <w:autoSpaceDN w:val="0"/>
        <w:adjustRightInd w:val="0"/>
        <w:spacing w:beforeLines="50" w:before="120"/>
        <w:jc w:val="both"/>
        <w:textAlignment w:val="baseline"/>
        <w:rPr>
          <w:bCs/>
          <w:iCs/>
          <w:lang w:eastAsia="zh-CN"/>
        </w:rPr>
      </w:pPr>
      <w:r>
        <w:rPr>
          <w:bCs/>
          <w:iCs/>
          <w:lang w:eastAsia="zh-CN"/>
        </w:rPr>
        <w:t>To achieve such quantization error, a linear code points distribution with a step size of 100 bytes should be supported.</w:t>
      </w:r>
    </w:p>
    <w:p w14:paraId="352AF03E" w14:textId="0A878DF0" w:rsidR="00441E74" w:rsidRPr="00441E74" w:rsidRDefault="00D41DF1" w:rsidP="00441E74">
      <w:pPr>
        <w:pStyle w:val="Proposal"/>
        <w:numPr>
          <w:ilvl w:val="0"/>
          <w:numId w:val="12"/>
        </w:numPr>
        <w:tabs>
          <w:tab w:val="clear" w:pos="360"/>
          <w:tab w:val="clear" w:pos="1701"/>
        </w:tabs>
        <w:overflowPunct w:val="0"/>
        <w:autoSpaceDE w:val="0"/>
        <w:autoSpaceDN w:val="0"/>
        <w:adjustRightInd w:val="0"/>
        <w:spacing w:beforeLines="50" w:before="120"/>
        <w:jc w:val="both"/>
        <w:textAlignment w:val="baseline"/>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New BSR tables should be designed with at least:</w:t>
      </w:r>
      <w:r w:rsidR="00441E74" w:rsidRPr="00441E74">
        <w:rPr>
          <w:rFonts w:ascii="Times New Roman" w:eastAsia="Calibri" w:hAnsi="Times New Roman" w:cs="Times New Roman"/>
          <w:sz w:val="20"/>
          <w:szCs w:val="20"/>
          <w:lang w:val="en-GB"/>
        </w:rPr>
        <w:t xml:space="preserve"> linear distribution </w:t>
      </w:r>
      <w:r>
        <w:rPr>
          <w:rFonts w:ascii="Times New Roman" w:eastAsia="Calibri" w:hAnsi="Times New Roman" w:cs="Times New Roman"/>
          <w:sz w:val="20"/>
          <w:szCs w:val="20"/>
          <w:lang w:val="en-GB"/>
        </w:rPr>
        <w:t xml:space="preserve">of code points and step size of 100 bytes. </w:t>
      </w:r>
    </w:p>
    <w:p w14:paraId="7EF773AD" w14:textId="0F7ED3BE" w:rsidR="00920951" w:rsidRPr="00FC5870" w:rsidRDefault="00920951" w:rsidP="00920951">
      <w:pPr>
        <w:spacing w:beforeLines="50" w:before="120"/>
        <w:rPr>
          <w:szCs w:val="24"/>
          <w:lang w:eastAsia="zh-CN"/>
        </w:rPr>
      </w:pPr>
      <w:r>
        <w:rPr>
          <w:szCs w:val="24"/>
          <w:lang w:eastAsia="zh-CN"/>
        </w:rPr>
        <w:t xml:space="preserve">Considering that different XR services with different data rates and/or frame rates will have different ranges of data volume, </w:t>
      </w:r>
      <w:r w:rsidRPr="00F448B4">
        <w:rPr>
          <w:szCs w:val="24"/>
          <w:lang w:eastAsia="zh-CN"/>
        </w:rPr>
        <w:t>multiple buffer size tab</w:t>
      </w:r>
      <w:r w:rsidRPr="00FC5870">
        <w:rPr>
          <w:szCs w:val="24"/>
          <w:lang w:eastAsia="zh-CN"/>
        </w:rPr>
        <w:t>les may be needed. There are two types of solutions to define multiple buffer size tables</w:t>
      </w:r>
      <w:r w:rsidR="008E6C60">
        <w:rPr>
          <w:szCs w:val="24"/>
          <w:lang w:eastAsia="zh-CN"/>
        </w:rPr>
        <w:t xml:space="preserve"> to be discussed</w:t>
      </w:r>
      <w:r w:rsidRPr="00FC5870">
        <w:rPr>
          <w:szCs w:val="24"/>
          <w:lang w:eastAsia="zh-CN"/>
        </w:rPr>
        <w:t>.</w:t>
      </w:r>
    </w:p>
    <w:p w14:paraId="70E9A6DE" w14:textId="22C77339" w:rsidR="00920951" w:rsidRPr="00FC5870" w:rsidRDefault="00920951" w:rsidP="00BE3EC4">
      <w:pPr>
        <w:jc w:val="both"/>
        <w:rPr>
          <w:szCs w:val="24"/>
          <w:lang w:eastAsia="zh-CN"/>
        </w:rPr>
      </w:pPr>
      <w:r w:rsidRPr="00FC5870">
        <w:rPr>
          <w:b/>
          <w:szCs w:val="24"/>
          <w:u w:val="single"/>
          <w:lang w:eastAsia="zh-CN"/>
        </w:rPr>
        <w:t>Pre-specified BS tables</w:t>
      </w:r>
      <w:r w:rsidRPr="00FC5870">
        <w:rPr>
          <w:szCs w:val="24"/>
          <w:lang w:eastAsia="zh-CN"/>
        </w:rPr>
        <w:t>:</w:t>
      </w:r>
      <w:r w:rsidRPr="00FC5870">
        <w:t xml:space="preserve"> </w:t>
      </w:r>
      <w:r w:rsidRPr="00FC5870">
        <w:rPr>
          <w:szCs w:val="24"/>
          <w:lang w:eastAsia="zh-CN"/>
        </w:rPr>
        <w:t>Specify multiple new BS tables in specifications.</w:t>
      </w:r>
      <w:r w:rsidR="00BE3EC4" w:rsidRPr="00BE3EC4">
        <w:t xml:space="preserve"> </w:t>
      </w:r>
      <w:r w:rsidR="00BE3EC4" w:rsidRPr="00BE3EC4">
        <w:rPr>
          <w:szCs w:val="24"/>
          <w:lang w:eastAsia="zh-CN"/>
        </w:rPr>
        <w:t>Network can configure which BSR table(s) an LCG is eligible to use. UE determines which BSR table (i.e. legacy or some</w:t>
      </w:r>
      <w:r w:rsidR="00BE3EC4">
        <w:rPr>
          <w:szCs w:val="24"/>
          <w:lang w:eastAsia="zh-CN"/>
        </w:rPr>
        <w:t xml:space="preserve">thing else) the LCG should use, and </w:t>
      </w:r>
      <w:r w:rsidRPr="00FC5870">
        <w:rPr>
          <w:szCs w:val="24"/>
          <w:lang w:eastAsia="zh-CN"/>
        </w:rPr>
        <w:t>indicates which BS table is selected for use to the network via</w:t>
      </w:r>
      <w:r w:rsidR="00BE3EC4">
        <w:rPr>
          <w:szCs w:val="24"/>
          <w:lang w:eastAsia="zh-CN"/>
        </w:rPr>
        <w:t xml:space="preserve"> BSR MAC CE or MAC sub-header</w:t>
      </w:r>
      <w:r w:rsidRPr="00FC5870">
        <w:rPr>
          <w:szCs w:val="24"/>
          <w:lang w:eastAsia="zh-CN"/>
        </w:rPr>
        <w:t>.</w:t>
      </w:r>
    </w:p>
    <w:p w14:paraId="4EB395C6" w14:textId="77777777" w:rsidR="00920951" w:rsidRDefault="00920951" w:rsidP="00920951">
      <w:pPr>
        <w:rPr>
          <w:szCs w:val="24"/>
          <w:lang w:eastAsia="zh-CN"/>
        </w:rPr>
      </w:pPr>
      <w:r w:rsidRPr="00FC5870">
        <w:rPr>
          <w:b/>
          <w:szCs w:val="24"/>
          <w:u w:val="single"/>
          <w:lang w:eastAsia="zh-CN"/>
        </w:rPr>
        <w:t>Generated BS tables</w:t>
      </w:r>
      <w:r w:rsidRPr="00FC5870">
        <w:rPr>
          <w:szCs w:val="24"/>
          <w:lang w:eastAsia="zh-CN"/>
        </w:rPr>
        <w:t>: UE generates a new BS table according to some parameters, such as the number of steps and the maximum/minimum values. Those parameters can be configured by the gNB or</w:t>
      </w:r>
      <w:r>
        <w:rPr>
          <w:szCs w:val="24"/>
          <w:lang w:eastAsia="zh-CN"/>
        </w:rPr>
        <w:t xml:space="preserve"> pre-specified.</w:t>
      </w:r>
    </w:p>
    <w:p w14:paraId="5A85A1F9" w14:textId="623AF23A" w:rsidR="00920951" w:rsidRDefault="00920951" w:rsidP="00920951">
      <w:pPr>
        <w:ind w:leftChars="200" w:left="400"/>
        <w:jc w:val="both"/>
        <w:rPr>
          <w:szCs w:val="24"/>
          <w:lang w:eastAsia="zh-CN"/>
        </w:rPr>
      </w:pPr>
      <w:r w:rsidRPr="007414B0">
        <w:rPr>
          <w:b/>
          <w:szCs w:val="24"/>
          <w:lang w:eastAsia="zh-CN"/>
        </w:rPr>
        <w:t>Alt 1</w:t>
      </w:r>
      <w:r w:rsidRPr="00F56939">
        <w:rPr>
          <w:szCs w:val="24"/>
          <w:lang w:eastAsia="zh-CN"/>
        </w:rPr>
        <w:t>:</w:t>
      </w:r>
      <w:r>
        <w:rPr>
          <w:szCs w:val="24"/>
          <w:lang w:eastAsia="zh-CN"/>
        </w:rPr>
        <w:t xml:space="preserve"> UE dynamically generates a new BS table according to the configured parameters from the gNB and reports one index to indicate the BS value associated with the new table. However, it is </w:t>
      </w:r>
      <w:r w:rsidRPr="00F83EF1">
        <w:rPr>
          <w:szCs w:val="24"/>
          <w:lang w:eastAsia="zh-CN"/>
        </w:rPr>
        <w:t xml:space="preserve">difficult </w:t>
      </w:r>
      <w:r>
        <w:rPr>
          <w:szCs w:val="24"/>
          <w:lang w:eastAsia="zh-CN"/>
        </w:rPr>
        <w:t xml:space="preserve">for the network to configure </w:t>
      </w:r>
      <w:r>
        <w:rPr>
          <w:szCs w:val="24"/>
          <w:lang w:eastAsia="zh-CN"/>
        </w:rPr>
        <w:lastRenderedPageBreak/>
        <w:t xml:space="preserve">UE with </w:t>
      </w:r>
      <w:r w:rsidRPr="00C811E6">
        <w:rPr>
          <w:szCs w:val="24"/>
          <w:lang w:eastAsia="zh-CN"/>
        </w:rPr>
        <w:t xml:space="preserve">proper </w:t>
      </w:r>
      <w:r>
        <w:rPr>
          <w:szCs w:val="24"/>
          <w:lang w:eastAsia="zh-CN"/>
        </w:rPr>
        <w:t xml:space="preserve">parameters because it cannot know the traffic information beforehand. If we assume that the network can derive the traffic information from, for example, the statistics reported by UE, </w:t>
      </w:r>
      <w:r w:rsidR="001406E2">
        <w:rPr>
          <w:szCs w:val="24"/>
          <w:lang w:eastAsia="zh-CN"/>
        </w:rPr>
        <w:t>it</w:t>
      </w:r>
      <w:r>
        <w:rPr>
          <w:szCs w:val="24"/>
          <w:lang w:eastAsia="zh-CN"/>
        </w:rPr>
        <w:t xml:space="preserve"> can also work </w:t>
      </w:r>
      <w:r w:rsidR="001406E2">
        <w:rPr>
          <w:szCs w:val="24"/>
          <w:lang w:eastAsia="zh-CN"/>
        </w:rPr>
        <w:t>but have more spec impact</w:t>
      </w:r>
      <w:r>
        <w:rPr>
          <w:szCs w:val="24"/>
          <w:lang w:eastAsia="zh-CN"/>
        </w:rPr>
        <w:t>;</w:t>
      </w:r>
    </w:p>
    <w:p w14:paraId="53A3AD84" w14:textId="2489DB68" w:rsidR="00920951" w:rsidRPr="00C3509D" w:rsidRDefault="00920951" w:rsidP="00920951">
      <w:pPr>
        <w:ind w:leftChars="200" w:left="400"/>
        <w:jc w:val="both"/>
        <w:rPr>
          <w:szCs w:val="24"/>
          <w:lang w:eastAsia="zh-CN"/>
        </w:rPr>
      </w:pPr>
      <w:r w:rsidRPr="007414B0">
        <w:rPr>
          <w:b/>
          <w:szCs w:val="24"/>
          <w:lang w:eastAsia="zh-CN"/>
        </w:rPr>
        <w:t>Alt 2</w:t>
      </w:r>
      <w:r>
        <w:rPr>
          <w:szCs w:val="24"/>
          <w:lang w:eastAsia="zh-CN"/>
        </w:rPr>
        <w:t xml:space="preserve">: UE uses two indexes to indicate the buffer size where a first index refers to a legacy BSR table to indicate a rough buffer size while the second index indicates more precise buffer size. This can be seen as UE generating a 2nd-level BS table under the legacy BS tables shown in </w:t>
      </w:r>
      <w:r w:rsidRPr="00FC4F80">
        <w:rPr>
          <w:szCs w:val="24"/>
          <w:lang w:eastAsia="zh-CN"/>
        </w:rPr>
        <w:t>Figure 1</w:t>
      </w:r>
      <w:r>
        <w:rPr>
          <w:szCs w:val="24"/>
          <w:lang w:eastAsia="zh-CN"/>
        </w:rPr>
        <w:t>. The</w:t>
      </w:r>
      <w:r w:rsidRPr="00896539">
        <w:rPr>
          <w:szCs w:val="24"/>
          <w:lang w:eastAsia="zh-CN"/>
        </w:rPr>
        <w:t xml:space="preserve"> </w:t>
      </w:r>
      <w:r w:rsidRPr="00832A11">
        <w:rPr>
          <w:szCs w:val="24"/>
          <w:lang w:eastAsia="zh-CN"/>
        </w:rPr>
        <w:t>UE firstly uses an index according to the current BS table,</w:t>
      </w:r>
      <w:r>
        <w:rPr>
          <w:szCs w:val="24"/>
          <w:lang w:eastAsia="zh-CN"/>
        </w:rPr>
        <w:t xml:space="preserve"> i.</w:t>
      </w:r>
      <w:r w:rsidRPr="00896539">
        <w:rPr>
          <w:szCs w:val="24"/>
          <w:lang w:eastAsia="zh-CN"/>
        </w:rPr>
        <w:t>e.</w:t>
      </w:r>
      <w:r>
        <w:rPr>
          <w:szCs w:val="24"/>
          <w:lang w:eastAsia="zh-CN"/>
        </w:rPr>
        <w:t>,</w:t>
      </w:r>
      <w:r w:rsidRPr="00896539">
        <w:rPr>
          <w:szCs w:val="24"/>
          <w:lang w:eastAsia="zh-CN"/>
        </w:rPr>
        <w:t xml:space="preserve"> T</w:t>
      </w:r>
      <w:r w:rsidRPr="00021F40">
        <w:rPr>
          <w:szCs w:val="24"/>
          <w:lang w:eastAsia="zh-CN"/>
        </w:rPr>
        <w:t xml:space="preserve">able 6.1.3.1-1 or Table 6.1.3.1-2 of TS 38.321, to indicate a </w:t>
      </w:r>
      <w:r w:rsidRPr="00832A11">
        <w:rPr>
          <w:szCs w:val="24"/>
          <w:lang w:eastAsia="zh-CN"/>
        </w:rPr>
        <w:t xml:space="preserve">range of the buffer size. In addition to the index in the current BSR table, the UE </w:t>
      </w:r>
      <w:r>
        <w:rPr>
          <w:szCs w:val="24"/>
          <w:lang w:eastAsia="zh-CN"/>
        </w:rPr>
        <w:t>uses</w:t>
      </w:r>
      <w:r w:rsidRPr="00896539">
        <w:rPr>
          <w:szCs w:val="24"/>
          <w:lang w:eastAsia="zh-CN"/>
        </w:rPr>
        <w:t xml:space="preserve"> another index </w:t>
      </w:r>
      <w:r>
        <w:rPr>
          <w:szCs w:val="24"/>
          <w:lang w:eastAsia="zh-CN"/>
        </w:rPr>
        <w:t>of</w:t>
      </w:r>
      <w:r w:rsidRPr="00896539">
        <w:rPr>
          <w:szCs w:val="24"/>
          <w:lang w:eastAsia="zh-CN"/>
        </w:rPr>
        <w:t xml:space="preserve"> </w:t>
      </w:r>
      <w:r>
        <w:rPr>
          <w:szCs w:val="24"/>
          <w:lang w:eastAsia="zh-CN"/>
        </w:rPr>
        <w:t>a</w:t>
      </w:r>
      <w:r w:rsidRPr="00896539">
        <w:rPr>
          <w:szCs w:val="24"/>
          <w:lang w:eastAsia="zh-CN"/>
        </w:rPr>
        <w:t xml:space="preserve"> new buffer size table, to indicate the buffer s</w:t>
      </w:r>
      <w:r w:rsidRPr="00021F40">
        <w:rPr>
          <w:szCs w:val="24"/>
          <w:lang w:eastAsia="zh-CN"/>
        </w:rPr>
        <w:t xml:space="preserve">ize more precisely. </w:t>
      </w:r>
      <w:r>
        <w:rPr>
          <w:szCs w:val="24"/>
          <w:lang w:eastAsia="zh-CN"/>
        </w:rPr>
        <w:t>T</w:t>
      </w:r>
      <w:r>
        <w:rPr>
          <w:rFonts w:hint="eastAsia"/>
          <w:szCs w:val="24"/>
          <w:lang w:eastAsia="zh-CN"/>
        </w:rPr>
        <w:t>h</w:t>
      </w:r>
      <w:r>
        <w:rPr>
          <w:szCs w:val="24"/>
          <w:lang w:eastAsia="zh-CN"/>
        </w:rPr>
        <w:t xml:space="preserve">e 2nd-level tables values can be easily derived according to the bit width of the additional index by dividing the original BS range into several small ranges evenly, hence the 2nd-level tables do not have to be hardcoded in the specifications. </w:t>
      </w:r>
      <w:r w:rsidRPr="00021F40">
        <w:rPr>
          <w:szCs w:val="24"/>
          <w:lang w:eastAsia="zh-CN"/>
        </w:rPr>
        <w:t xml:space="preserve">For example, if the buffer size is 2000000 bytes, UE will use the index 195 of Table 6.1.3.1-2 firstly, which indicates the BS value is between 1989774 and 2118933. Furthermore, </w:t>
      </w:r>
      <w:r>
        <w:rPr>
          <w:szCs w:val="24"/>
          <w:lang w:eastAsia="zh-CN"/>
        </w:rPr>
        <w:t xml:space="preserve">the </w:t>
      </w:r>
      <w:r w:rsidRPr="00021F40">
        <w:rPr>
          <w:szCs w:val="24"/>
          <w:lang w:eastAsia="zh-CN"/>
        </w:rPr>
        <w:t>UE uses an additional index 0 of the newly defined</w:t>
      </w:r>
      <w:r w:rsidRPr="00B1448C">
        <w:rPr>
          <w:szCs w:val="24"/>
          <w:lang w:eastAsia="zh-CN"/>
        </w:rPr>
        <w:t xml:space="preserve"> buffer size table, which indicates the BS value is between 1989774 and 2022064. From these two indexes, network can get a more accurate buffer size information and alleviate the quantisation error.</w:t>
      </w:r>
      <w:r w:rsidRPr="005F6E01">
        <w:rPr>
          <w:szCs w:val="24"/>
          <w:lang w:eastAsia="zh-CN"/>
        </w:rPr>
        <w:t xml:space="preserve"> </w:t>
      </w:r>
      <w:r>
        <w:rPr>
          <w:szCs w:val="24"/>
          <w:lang w:eastAsia="zh-CN"/>
        </w:rPr>
        <w:t xml:space="preserve">Actually, the maximal quantisation error of the current long BS table is about 6.5%, if the additional index </w:t>
      </w:r>
      <w:r w:rsidRPr="00435816">
        <w:rPr>
          <w:szCs w:val="24"/>
          <w:lang w:eastAsia="zh-CN"/>
        </w:rPr>
        <w:t>occupies</w:t>
      </w:r>
      <w:r w:rsidRPr="00435816" w:rsidDel="00435816">
        <w:rPr>
          <w:szCs w:val="24"/>
          <w:lang w:eastAsia="zh-CN"/>
        </w:rPr>
        <w:t xml:space="preserve"> </w:t>
      </w:r>
      <w:r>
        <w:rPr>
          <w:szCs w:val="24"/>
          <w:lang w:eastAsia="zh-CN"/>
        </w:rPr>
        <w:t xml:space="preserve">2 bits, the error will be reduced to 1.5%. If 8 bits are used, then the error will be less than 0.1%. Another advantage of this two-index solution is that the additional index can be optional. UE can report the additional index only when the quantisation error exceeds the pre-configured or pre-specified threshold e.g. x% or x bytes. </w:t>
      </w:r>
    </w:p>
    <w:p w14:paraId="4944758C" w14:textId="77777777" w:rsidR="00920951" w:rsidRPr="00DB16FC" w:rsidRDefault="00920951" w:rsidP="00920951">
      <w:pPr>
        <w:spacing w:beforeLines="50" w:before="120"/>
        <w:rPr>
          <w:szCs w:val="24"/>
          <w:lang w:eastAsia="zh-CN"/>
        </w:rPr>
      </w:pPr>
      <w:r>
        <w:rPr>
          <w:noProof/>
          <w:lang w:val="en-US" w:eastAsia="zh-CN"/>
        </w:rPr>
        <w:drawing>
          <wp:inline distT="0" distB="0" distL="0" distR="0" wp14:anchorId="12EF610C" wp14:editId="046AD45E">
            <wp:extent cx="6122035" cy="15100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1510030"/>
                    </a:xfrm>
                    <a:prstGeom prst="rect">
                      <a:avLst/>
                    </a:prstGeom>
                  </pic:spPr>
                </pic:pic>
              </a:graphicData>
            </a:graphic>
          </wp:inline>
        </w:drawing>
      </w:r>
    </w:p>
    <w:p w14:paraId="625E5878" w14:textId="081F4010" w:rsidR="00920951" w:rsidRDefault="00920951" w:rsidP="00920951">
      <w:pPr>
        <w:jc w:val="center"/>
        <w:rPr>
          <w:b/>
        </w:rPr>
      </w:pPr>
      <w:r>
        <w:rPr>
          <w:szCs w:val="24"/>
          <w:lang w:eastAsia="zh-CN"/>
        </w:rPr>
        <w:t xml:space="preserve"> </w:t>
      </w:r>
      <w:r>
        <w:rPr>
          <w:b/>
        </w:rPr>
        <w:t>Figure 1</w:t>
      </w:r>
      <w:r w:rsidRPr="00A86331">
        <w:rPr>
          <w:b/>
        </w:rPr>
        <w:t xml:space="preserve">: </w:t>
      </w:r>
      <w:r>
        <w:rPr>
          <w:b/>
        </w:rPr>
        <w:t>two indexes solution</w:t>
      </w:r>
    </w:p>
    <w:p w14:paraId="5E357C17" w14:textId="77777777" w:rsidR="002F7C10" w:rsidRDefault="002F7C10" w:rsidP="002F7C10">
      <w:pPr>
        <w:spacing w:beforeLines="50" w:before="120"/>
        <w:rPr>
          <w:szCs w:val="24"/>
          <w:lang w:eastAsia="zh-CN"/>
        </w:rPr>
      </w:pPr>
    </w:p>
    <w:p w14:paraId="564FFC4B" w14:textId="558EB152" w:rsidR="002F7C10" w:rsidRDefault="002F7C10" w:rsidP="002F7C10">
      <w:pPr>
        <w:spacing w:beforeLines="50" w:before="120"/>
        <w:rPr>
          <w:szCs w:val="24"/>
          <w:lang w:eastAsia="zh-CN"/>
        </w:rPr>
      </w:pPr>
      <w:r>
        <w:rPr>
          <w:szCs w:val="24"/>
          <w:lang w:eastAsia="zh-CN"/>
        </w:rPr>
        <w:t xml:space="preserve">We compare the above solutions in Table 1. </w:t>
      </w:r>
    </w:p>
    <w:p w14:paraId="5874E0EA" w14:textId="77777777" w:rsidR="00920951" w:rsidRPr="007C13CB" w:rsidRDefault="00920951" w:rsidP="00920951">
      <w:pPr>
        <w:jc w:val="center"/>
        <w:rPr>
          <w:b/>
          <w:szCs w:val="24"/>
          <w:lang w:eastAsia="zh-CN"/>
        </w:rPr>
      </w:pPr>
      <w:r>
        <w:rPr>
          <w:b/>
          <w:szCs w:val="24"/>
          <w:lang w:eastAsia="zh-CN"/>
        </w:rPr>
        <w:t>T</w:t>
      </w:r>
      <w:r w:rsidRPr="007C13CB">
        <w:rPr>
          <w:b/>
          <w:szCs w:val="24"/>
          <w:lang w:eastAsia="zh-CN"/>
        </w:rPr>
        <w:t>able 1:</w:t>
      </w:r>
      <w:r>
        <w:rPr>
          <w:b/>
          <w:szCs w:val="24"/>
          <w:lang w:eastAsia="zh-CN"/>
        </w:rPr>
        <w:t xml:space="preserve"> </w:t>
      </w:r>
      <w:r w:rsidRPr="00916F2F">
        <w:rPr>
          <w:b/>
          <w:szCs w:val="24"/>
          <w:lang w:eastAsia="zh-CN"/>
        </w:rPr>
        <w:t>Comparisons among solution</w:t>
      </w:r>
      <w:r>
        <w:rPr>
          <w:b/>
          <w:szCs w:val="24"/>
          <w:lang w:eastAsia="zh-CN"/>
        </w:rPr>
        <w:t>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3638"/>
        <w:gridCol w:w="750"/>
        <w:gridCol w:w="1221"/>
        <w:gridCol w:w="1008"/>
        <w:gridCol w:w="892"/>
      </w:tblGrid>
      <w:tr w:rsidR="00920951" w14:paraId="5F126B42" w14:textId="77777777" w:rsidTr="00D3666D">
        <w:trPr>
          <w:trHeight w:val="533"/>
        </w:trPr>
        <w:tc>
          <w:tcPr>
            <w:tcW w:w="2127" w:type="dxa"/>
            <w:gridSpan w:val="2"/>
            <w:vMerge w:val="restart"/>
            <w:tcBorders>
              <w:top w:val="single" w:sz="4" w:space="0" w:color="auto"/>
              <w:left w:val="single" w:sz="4" w:space="0" w:color="auto"/>
              <w:right w:val="single" w:sz="4" w:space="0" w:color="auto"/>
            </w:tcBorders>
            <w:shd w:val="clear" w:color="auto" w:fill="F2F2F2" w:themeFill="background1" w:themeFillShade="F2"/>
            <w:vAlign w:val="center"/>
            <w:hideMark/>
          </w:tcPr>
          <w:p w14:paraId="16E54B60" w14:textId="77777777" w:rsidR="00920951" w:rsidRPr="00917D3A" w:rsidRDefault="00920951" w:rsidP="00D3666D">
            <w:pPr>
              <w:pStyle w:val="xxmsonormal"/>
              <w:spacing w:beforeLines="0" w:afterLines="0" w:line="240" w:lineRule="auto"/>
              <w:jc w:val="center"/>
              <w:rPr>
                <w:rFonts w:ascii="Times New Roman" w:hAnsi="Times New Roman" w:cs="Times New Roman"/>
                <w:b/>
                <w:sz w:val="18"/>
              </w:rPr>
            </w:pPr>
            <w:r w:rsidRPr="00917D3A">
              <w:rPr>
                <w:rFonts w:ascii="Times New Roman" w:hAnsi="Times New Roman" w:cs="Times New Roman"/>
                <w:b/>
                <w:sz w:val="18"/>
              </w:rPr>
              <w:t>Solution</w:t>
            </w:r>
          </w:p>
        </w:tc>
        <w:tc>
          <w:tcPr>
            <w:tcW w:w="3638" w:type="dxa"/>
            <w:vMerge w:val="restart"/>
            <w:tcBorders>
              <w:top w:val="single" w:sz="4" w:space="0" w:color="auto"/>
              <w:left w:val="single" w:sz="4" w:space="0" w:color="auto"/>
              <w:right w:val="single" w:sz="4" w:space="0" w:color="auto"/>
            </w:tcBorders>
            <w:shd w:val="clear" w:color="auto" w:fill="F2F2F2" w:themeFill="background1" w:themeFillShade="F2"/>
            <w:vAlign w:val="center"/>
            <w:hideMark/>
          </w:tcPr>
          <w:p w14:paraId="75895798" w14:textId="77777777" w:rsidR="00920951" w:rsidRPr="00917D3A" w:rsidRDefault="00920951" w:rsidP="00D3666D">
            <w:pPr>
              <w:pStyle w:val="xxmsonormal"/>
              <w:spacing w:beforeLines="0" w:afterLines="0" w:line="240" w:lineRule="auto"/>
              <w:jc w:val="center"/>
              <w:rPr>
                <w:rFonts w:ascii="Times New Roman" w:hAnsi="Times New Roman" w:cs="Times New Roman"/>
                <w:b/>
                <w:sz w:val="18"/>
              </w:rPr>
            </w:pPr>
            <w:r w:rsidRPr="00917D3A">
              <w:rPr>
                <w:rFonts w:ascii="Times New Roman" w:hAnsi="Times New Roman" w:cs="Times New Roman"/>
                <w:b/>
                <w:sz w:val="18"/>
              </w:rPr>
              <w:t>Potential specification impacts</w:t>
            </w:r>
          </w:p>
        </w:tc>
        <w:tc>
          <w:tcPr>
            <w:tcW w:w="387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F26B7D" w14:textId="77777777" w:rsidR="00920951" w:rsidRPr="00917D3A" w:rsidRDefault="00920951" w:rsidP="00D3666D">
            <w:pPr>
              <w:pStyle w:val="xxmsonormal"/>
              <w:spacing w:beforeLines="0" w:afterLines="0" w:line="240" w:lineRule="auto"/>
              <w:jc w:val="center"/>
              <w:rPr>
                <w:rFonts w:ascii="Times New Roman" w:hAnsi="Times New Roman" w:cs="Times New Roman"/>
                <w:b/>
                <w:sz w:val="18"/>
              </w:rPr>
            </w:pPr>
            <w:r>
              <w:rPr>
                <w:rFonts w:ascii="Times New Roman" w:hAnsi="Times New Roman" w:cs="Times New Roman"/>
                <w:b/>
                <w:sz w:val="18"/>
              </w:rPr>
              <w:t>Comparison</w:t>
            </w:r>
          </w:p>
        </w:tc>
      </w:tr>
      <w:tr w:rsidR="00920951" w14:paraId="08FA67E3" w14:textId="77777777" w:rsidTr="00D3666D">
        <w:trPr>
          <w:trHeight w:val="533"/>
        </w:trPr>
        <w:tc>
          <w:tcPr>
            <w:tcW w:w="2127" w:type="dxa"/>
            <w:gridSpan w:val="2"/>
            <w:vMerge/>
            <w:tcBorders>
              <w:left w:val="single" w:sz="4" w:space="0" w:color="auto"/>
              <w:bottom w:val="single" w:sz="4" w:space="0" w:color="auto"/>
              <w:right w:val="single" w:sz="4" w:space="0" w:color="auto"/>
            </w:tcBorders>
            <w:shd w:val="clear" w:color="auto" w:fill="F2F2F2" w:themeFill="background1" w:themeFillShade="F2"/>
            <w:vAlign w:val="center"/>
          </w:tcPr>
          <w:p w14:paraId="60A99C70" w14:textId="77777777" w:rsidR="00920951" w:rsidRPr="00917D3A" w:rsidRDefault="00920951" w:rsidP="00D3666D">
            <w:pPr>
              <w:pStyle w:val="xxmsonormal"/>
              <w:spacing w:beforeLines="0" w:afterLines="0" w:line="240" w:lineRule="auto"/>
              <w:jc w:val="center"/>
              <w:rPr>
                <w:rFonts w:ascii="Times New Roman" w:hAnsi="Times New Roman" w:cs="Times New Roman"/>
                <w:b/>
                <w:sz w:val="18"/>
              </w:rPr>
            </w:pPr>
          </w:p>
        </w:tc>
        <w:tc>
          <w:tcPr>
            <w:tcW w:w="3638" w:type="dxa"/>
            <w:vMerge/>
            <w:tcBorders>
              <w:left w:val="single" w:sz="4" w:space="0" w:color="auto"/>
              <w:bottom w:val="single" w:sz="4" w:space="0" w:color="auto"/>
              <w:right w:val="single" w:sz="4" w:space="0" w:color="auto"/>
            </w:tcBorders>
            <w:shd w:val="clear" w:color="auto" w:fill="F2F2F2" w:themeFill="background1" w:themeFillShade="F2"/>
            <w:vAlign w:val="center"/>
          </w:tcPr>
          <w:p w14:paraId="65E3703E" w14:textId="77777777" w:rsidR="00920951" w:rsidRPr="00917D3A" w:rsidRDefault="00920951" w:rsidP="00D3666D">
            <w:pPr>
              <w:pStyle w:val="xxmsonormal"/>
              <w:spacing w:beforeLines="0" w:afterLines="0" w:line="240" w:lineRule="auto"/>
              <w:jc w:val="center"/>
              <w:rPr>
                <w:rFonts w:ascii="Times New Roman" w:hAnsi="Times New Roman" w:cs="Times New Roman"/>
                <w:b/>
                <w:sz w:val="18"/>
              </w:rPr>
            </w:pPr>
          </w:p>
        </w:tc>
        <w:tc>
          <w:tcPr>
            <w:tcW w:w="7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55E884" w14:textId="77777777" w:rsidR="00920951" w:rsidRPr="00734A6E" w:rsidRDefault="00920951" w:rsidP="00D3666D">
            <w:pPr>
              <w:pStyle w:val="xxmsonormal"/>
              <w:spacing w:beforeLines="0" w:afterLines="0" w:line="240" w:lineRule="auto"/>
              <w:jc w:val="center"/>
              <w:rPr>
                <w:rFonts w:ascii="Times New Roman" w:hAnsi="Times New Roman" w:cs="Times New Roman"/>
                <w:b/>
                <w:sz w:val="16"/>
              </w:rPr>
            </w:pPr>
            <w:r w:rsidRPr="00734A6E">
              <w:rPr>
                <w:rFonts w:ascii="Times New Roman" w:hAnsi="Times New Roman" w:cs="Times New Roman"/>
                <w:b/>
                <w:sz w:val="16"/>
              </w:rPr>
              <w:t>Spec impact</w:t>
            </w:r>
          </w:p>
        </w:tc>
        <w:tc>
          <w:tcPr>
            <w:tcW w:w="12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C602AB" w14:textId="77777777" w:rsidR="00920951" w:rsidRPr="00734A6E" w:rsidRDefault="00920951" w:rsidP="00D3666D">
            <w:pPr>
              <w:pStyle w:val="xxmsonormal"/>
              <w:spacing w:beforeLines="0" w:afterLines="0" w:line="240" w:lineRule="auto"/>
              <w:jc w:val="center"/>
              <w:rPr>
                <w:rFonts w:ascii="Times New Roman" w:hAnsi="Times New Roman" w:cs="Times New Roman"/>
                <w:b/>
                <w:sz w:val="16"/>
              </w:rPr>
            </w:pPr>
            <w:r>
              <w:rPr>
                <w:rFonts w:ascii="Times New Roman" w:hAnsi="Times New Roman" w:cs="Times New Roman"/>
                <w:b/>
                <w:sz w:val="16"/>
              </w:rPr>
              <w:t>Q</w:t>
            </w:r>
            <w:r w:rsidRPr="00315E04">
              <w:rPr>
                <w:rFonts w:ascii="Times New Roman" w:hAnsi="Times New Roman" w:cs="Times New Roman"/>
                <w:b/>
                <w:sz w:val="16"/>
              </w:rPr>
              <w:t xml:space="preserve">uantisation </w:t>
            </w:r>
            <w:r w:rsidRPr="00734A6E">
              <w:rPr>
                <w:rFonts w:ascii="Times New Roman" w:hAnsi="Times New Roman" w:cs="Times New Roman"/>
                <w:b/>
                <w:sz w:val="16"/>
              </w:rPr>
              <w:t>error</w:t>
            </w:r>
          </w:p>
        </w:tc>
        <w:tc>
          <w:tcPr>
            <w:tcW w:w="10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61377B" w14:textId="77777777" w:rsidR="00920951" w:rsidRPr="00734A6E" w:rsidRDefault="00920951" w:rsidP="00D3666D">
            <w:pPr>
              <w:pStyle w:val="xxmsonormal"/>
              <w:spacing w:beforeLines="0" w:afterLines="0" w:line="240" w:lineRule="auto"/>
              <w:jc w:val="center"/>
              <w:rPr>
                <w:rFonts w:ascii="Times New Roman" w:hAnsi="Times New Roman" w:cs="Times New Roman"/>
                <w:b/>
                <w:sz w:val="16"/>
              </w:rPr>
            </w:pPr>
            <w:r>
              <w:rPr>
                <w:rFonts w:ascii="Times New Roman" w:hAnsi="Times New Roman" w:cs="Times New Roman"/>
                <w:b/>
                <w:sz w:val="16"/>
              </w:rPr>
              <w:t>UE c</w:t>
            </w:r>
            <w:r w:rsidRPr="00734A6E">
              <w:rPr>
                <w:rFonts w:ascii="Times New Roman" w:hAnsi="Times New Roman" w:cs="Times New Roman"/>
                <w:b/>
                <w:sz w:val="16"/>
              </w:rPr>
              <w:t>omplexity</w:t>
            </w:r>
          </w:p>
        </w:tc>
        <w:tc>
          <w:tcPr>
            <w:tcW w:w="8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9A4FF6" w14:textId="77777777" w:rsidR="00920951" w:rsidRPr="00734A6E" w:rsidRDefault="00920951" w:rsidP="00D3666D">
            <w:pPr>
              <w:pStyle w:val="xxmsonormal"/>
              <w:spacing w:beforeLines="0" w:afterLines="0" w:line="240" w:lineRule="auto"/>
              <w:jc w:val="center"/>
              <w:rPr>
                <w:rFonts w:ascii="Times New Roman" w:hAnsi="Times New Roman" w:cs="Times New Roman"/>
                <w:b/>
                <w:sz w:val="16"/>
              </w:rPr>
            </w:pPr>
            <w:r>
              <w:rPr>
                <w:rFonts w:ascii="Times New Roman" w:hAnsi="Times New Roman" w:cs="Times New Roman"/>
                <w:b/>
                <w:sz w:val="16"/>
              </w:rPr>
              <w:t>O</w:t>
            </w:r>
            <w:r w:rsidRPr="00734A6E">
              <w:rPr>
                <w:rFonts w:ascii="Times New Roman" w:hAnsi="Times New Roman" w:cs="Times New Roman"/>
                <w:b/>
                <w:sz w:val="16"/>
              </w:rPr>
              <w:t>verhead</w:t>
            </w:r>
          </w:p>
        </w:tc>
      </w:tr>
      <w:tr w:rsidR="00920951" w14:paraId="14B4A274" w14:textId="77777777" w:rsidTr="00D3666D">
        <w:trPr>
          <w:trHeight w:val="1092"/>
        </w:trPr>
        <w:tc>
          <w:tcPr>
            <w:tcW w:w="993" w:type="dxa"/>
            <w:tcBorders>
              <w:top w:val="single" w:sz="4" w:space="0" w:color="auto"/>
              <w:left w:val="single" w:sz="4" w:space="0" w:color="auto"/>
              <w:right w:val="single" w:sz="4" w:space="0" w:color="auto"/>
            </w:tcBorders>
            <w:vAlign w:val="center"/>
          </w:tcPr>
          <w:p w14:paraId="097028F0" w14:textId="77777777" w:rsidR="00920951" w:rsidRPr="00832A11" w:rsidRDefault="00920951" w:rsidP="00D3666D">
            <w:pPr>
              <w:pStyle w:val="xxmsonormal"/>
              <w:spacing w:before="120" w:after="120" w:line="240" w:lineRule="auto"/>
              <w:jc w:val="center"/>
              <w:rPr>
                <w:rFonts w:ascii="Times New Roman" w:hAnsi="Times New Roman" w:cs="Times New Roman"/>
                <w:sz w:val="16"/>
                <w:lang w:val="fr-FR"/>
              </w:rPr>
            </w:pPr>
            <w:r>
              <w:rPr>
                <w:rFonts w:ascii="Times New Roman" w:hAnsi="Times New Roman" w:cs="Times New Roman"/>
                <w:sz w:val="16"/>
                <w:lang w:val="fr-FR"/>
              </w:rPr>
              <w:t>Pre-defined BSR tables</w:t>
            </w:r>
          </w:p>
        </w:tc>
        <w:tc>
          <w:tcPr>
            <w:tcW w:w="1134" w:type="dxa"/>
            <w:tcBorders>
              <w:top w:val="single" w:sz="4" w:space="0" w:color="auto"/>
              <w:left w:val="single" w:sz="4" w:space="0" w:color="auto"/>
              <w:right w:val="single" w:sz="4" w:space="0" w:color="auto"/>
            </w:tcBorders>
            <w:vAlign w:val="center"/>
          </w:tcPr>
          <w:p w14:paraId="63DF68AB" w14:textId="4413CFEB" w:rsidR="00920951" w:rsidRDefault="00920951" w:rsidP="00D3666D">
            <w:pPr>
              <w:pStyle w:val="xxmsonormal"/>
              <w:spacing w:before="120" w:after="120" w:line="240" w:lineRule="auto"/>
              <w:jc w:val="center"/>
              <w:rPr>
                <w:rFonts w:ascii="Times New Roman" w:hAnsi="Times New Roman" w:cs="Times New Roman"/>
                <w:sz w:val="16"/>
                <w:lang w:val="fr-FR"/>
              </w:rPr>
            </w:pPr>
          </w:p>
          <w:p w14:paraId="2EDF3EE1" w14:textId="695FFCAC" w:rsidR="001406E2" w:rsidRPr="00896539" w:rsidRDefault="001406E2" w:rsidP="00686D3F">
            <w:pPr>
              <w:pStyle w:val="xxmsonormal"/>
              <w:spacing w:before="120" w:after="120" w:line="240" w:lineRule="auto"/>
              <w:jc w:val="center"/>
              <w:rPr>
                <w:rFonts w:ascii="Times New Roman" w:hAnsi="Times New Roman" w:cs="Times New Roman"/>
                <w:sz w:val="16"/>
                <w:lang w:val="fr-FR"/>
              </w:rPr>
            </w:pPr>
            <w:r w:rsidRPr="001406E2">
              <w:rPr>
                <w:rFonts w:ascii="Times New Roman" w:hAnsi="Times New Roman" w:cs="Times New Roman"/>
                <w:sz w:val="16"/>
                <w:lang w:val="fr-FR"/>
              </w:rPr>
              <w:t>Network configure</w:t>
            </w:r>
            <w:r>
              <w:rPr>
                <w:rFonts w:ascii="Times New Roman" w:hAnsi="Times New Roman" w:cs="Times New Roman"/>
                <w:sz w:val="16"/>
                <w:lang w:val="fr-FR"/>
              </w:rPr>
              <w:t>s</w:t>
            </w:r>
            <w:r w:rsidRPr="001406E2">
              <w:rPr>
                <w:rFonts w:ascii="Times New Roman" w:hAnsi="Times New Roman" w:cs="Times New Roman"/>
                <w:sz w:val="16"/>
                <w:lang w:val="fr-FR"/>
              </w:rPr>
              <w:t xml:space="preserve"> which BSR table(s) is eligible to use. UE determines which BSR table the LCG should use, </w:t>
            </w:r>
          </w:p>
        </w:tc>
        <w:tc>
          <w:tcPr>
            <w:tcW w:w="3638" w:type="dxa"/>
            <w:tcBorders>
              <w:top w:val="single" w:sz="4" w:space="0" w:color="auto"/>
              <w:left w:val="single" w:sz="4" w:space="0" w:color="auto"/>
              <w:right w:val="single" w:sz="4" w:space="0" w:color="auto"/>
            </w:tcBorders>
            <w:vAlign w:val="center"/>
          </w:tcPr>
          <w:p w14:paraId="457C0059" w14:textId="77777777" w:rsidR="00920951" w:rsidRDefault="00920951" w:rsidP="00631A0A">
            <w:pPr>
              <w:pStyle w:val="xxmsonormal"/>
              <w:numPr>
                <w:ilvl w:val="0"/>
                <w:numId w:val="15"/>
              </w:numPr>
              <w:spacing w:before="120" w:after="120" w:line="240" w:lineRule="auto"/>
              <w:ind w:left="227" w:hanging="227"/>
              <w:jc w:val="left"/>
              <w:rPr>
                <w:rFonts w:ascii="Times New Roman" w:hAnsi="Times New Roman" w:cs="Times New Roman"/>
                <w:sz w:val="16"/>
              </w:rPr>
            </w:pPr>
            <w:r w:rsidRPr="00832A11">
              <w:rPr>
                <w:rFonts w:ascii="Times New Roman" w:hAnsi="Times New Roman" w:cs="Times New Roman"/>
                <w:sz w:val="16"/>
              </w:rPr>
              <w:t>Specify multiple new BS tables in specification</w:t>
            </w:r>
            <w:r>
              <w:rPr>
                <w:rFonts w:ascii="Times New Roman" w:hAnsi="Times New Roman" w:cs="Times New Roman"/>
                <w:sz w:val="16"/>
              </w:rPr>
              <w:t>.</w:t>
            </w:r>
          </w:p>
          <w:p w14:paraId="41264287" w14:textId="77777777" w:rsidR="00920951" w:rsidRDefault="00920951" w:rsidP="00631A0A">
            <w:pPr>
              <w:pStyle w:val="xxmsonormal"/>
              <w:numPr>
                <w:ilvl w:val="0"/>
                <w:numId w:val="15"/>
              </w:numPr>
              <w:spacing w:before="120" w:after="120" w:line="240" w:lineRule="auto"/>
              <w:ind w:left="227" w:hanging="227"/>
              <w:jc w:val="left"/>
              <w:rPr>
                <w:rFonts w:ascii="Times New Roman" w:hAnsi="Times New Roman" w:cs="Times New Roman"/>
                <w:sz w:val="16"/>
              </w:rPr>
            </w:pPr>
            <w:r w:rsidRPr="009B30F0">
              <w:rPr>
                <w:rFonts w:ascii="Times New Roman" w:hAnsi="Times New Roman" w:cs="Times New Roman"/>
                <w:sz w:val="16"/>
              </w:rPr>
              <w:t xml:space="preserve">Mechanism </w:t>
            </w:r>
            <w:r w:rsidRPr="00896539">
              <w:rPr>
                <w:rFonts w:ascii="Times New Roman" w:hAnsi="Times New Roman" w:cs="Times New Roman"/>
                <w:sz w:val="16"/>
              </w:rPr>
              <w:t xml:space="preserve">for network to indicate a BS table </w:t>
            </w:r>
            <w:r>
              <w:rPr>
                <w:rFonts w:ascii="Times New Roman" w:hAnsi="Times New Roman" w:cs="Times New Roman"/>
                <w:sz w:val="16"/>
              </w:rPr>
              <w:t xml:space="preserve">for use </w:t>
            </w:r>
            <w:r w:rsidRPr="00896539">
              <w:rPr>
                <w:rFonts w:ascii="Times New Roman" w:hAnsi="Times New Roman" w:cs="Times New Roman"/>
                <w:sz w:val="16"/>
              </w:rPr>
              <w:t>to UE</w:t>
            </w:r>
            <w:r>
              <w:rPr>
                <w:rFonts w:ascii="Times New Roman" w:hAnsi="Times New Roman" w:cs="Times New Roman"/>
                <w:sz w:val="16"/>
              </w:rPr>
              <w:t>.</w:t>
            </w:r>
          </w:p>
          <w:p w14:paraId="285A0F67" w14:textId="77777777" w:rsidR="001406E2" w:rsidRPr="00FC5870" w:rsidRDefault="001406E2" w:rsidP="00631A0A">
            <w:pPr>
              <w:pStyle w:val="xxmsonormal"/>
              <w:numPr>
                <w:ilvl w:val="0"/>
                <w:numId w:val="15"/>
              </w:numPr>
              <w:spacing w:before="120" w:after="120" w:line="240" w:lineRule="auto"/>
              <w:ind w:left="227" w:hanging="227"/>
              <w:jc w:val="left"/>
              <w:rPr>
                <w:rFonts w:ascii="Times New Roman" w:hAnsi="Times New Roman" w:cs="Times New Roman"/>
                <w:sz w:val="16"/>
              </w:rPr>
            </w:pPr>
            <w:r w:rsidRPr="00FC5870">
              <w:rPr>
                <w:rFonts w:ascii="Times New Roman" w:hAnsi="Times New Roman" w:cs="Times New Roman"/>
                <w:sz w:val="16"/>
              </w:rPr>
              <w:t>Mechanism for UE to select a BS table</w:t>
            </w:r>
          </w:p>
          <w:p w14:paraId="73D319F8" w14:textId="220D9E96" w:rsidR="00920951" w:rsidRPr="00832A11" w:rsidRDefault="001406E2" w:rsidP="00631A0A">
            <w:pPr>
              <w:pStyle w:val="xxmsonormal"/>
              <w:numPr>
                <w:ilvl w:val="0"/>
                <w:numId w:val="15"/>
              </w:numPr>
              <w:spacing w:before="120" w:after="120" w:line="240" w:lineRule="auto"/>
              <w:ind w:left="227" w:hanging="227"/>
              <w:jc w:val="left"/>
              <w:rPr>
                <w:rFonts w:ascii="Times New Roman" w:hAnsi="Times New Roman" w:cs="Times New Roman"/>
                <w:sz w:val="16"/>
              </w:rPr>
            </w:pPr>
            <w:r w:rsidRPr="00FC5870">
              <w:rPr>
                <w:rFonts w:ascii="Times New Roman" w:hAnsi="Times New Roman" w:cs="Times New Roman"/>
                <w:sz w:val="16"/>
              </w:rPr>
              <w:t>Mechanism for UE to indicates the selected BS table</w:t>
            </w:r>
          </w:p>
        </w:tc>
        <w:tc>
          <w:tcPr>
            <w:tcW w:w="750" w:type="dxa"/>
            <w:tcBorders>
              <w:top w:val="single" w:sz="4" w:space="0" w:color="auto"/>
              <w:left w:val="single" w:sz="4" w:space="0" w:color="auto"/>
              <w:right w:val="single" w:sz="4" w:space="0" w:color="auto"/>
            </w:tcBorders>
            <w:vAlign w:val="center"/>
          </w:tcPr>
          <w:p w14:paraId="049832A3" w14:textId="77777777" w:rsidR="00920951" w:rsidRPr="00832A11" w:rsidRDefault="00920951" w:rsidP="00D3666D">
            <w:pPr>
              <w:pStyle w:val="xxmsonormal"/>
              <w:spacing w:before="120" w:after="120" w:line="240" w:lineRule="auto"/>
              <w:jc w:val="left"/>
              <w:rPr>
                <w:rFonts w:ascii="Times New Roman" w:hAnsi="Times New Roman" w:cs="Times New Roman"/>
                <w:b/>
                <w:sz w:val="16"/>
              </w:rPr>
            </w:pPr>
            <w:r w:rsidRPr="00832A11">
              <w:rPr>
                <w:rFonts w:ascii="Times New Roman" w:hAnsi="Times New Roman" w:cs="Times New Roman"/>
                <w:sz w:val="16"/>
              </w:rPr>
              <w:t>Normal</w:t>
            </w:r>
          </w:p>
        </w:tc>
        <w:tc>
          <w:tcPr>
            <w:tcW w:w="1221" w:type="dxa"/>
            <w:tcBorders>
              <w:top w:val="single" w:sz="4" w:space="0" w:color="auto"/>
              <w:left w:val="single" w:sz="4" w:space="0" w:color="auto"/>
              <w:right w:val="single" w:sz="4" w:space="0" w:color="auto"/>
            </w:tcBorders>
            <w:vAlign w:val="center"/>
          </w:tcPr>
          <w:p w14:paraId="4969B999" w14:textId="3A2BBA67" w:rsidR="00920951" w:rsidRPr="00832A11" w:rsidRDefault="00920951" w:rsidP="001406E2">
            <w:pPr>
              <w:pStyle w:val="xxmsonormal"/>
              <w:spacing w:before="120" w:after="120" w:line="240" w:lineRule="auto"/>
              <w:jc w:val="left"/>
              <w:rPr>
                <w:rFonts w:ascii="Times New Roman" w:hAnsi="Times New Roman" w:cs="Times New Roman"/>
                <w:sz w:val="16"/>
              </w:rPr>
            </w:pPr>
            <w:r w:rsidRPr="00BF07A6">
              <w:rPr>
                <w:rFonts w:ascii="Times New Roman" w:hAnsi="Times New Roman" w:cs="Times New Roman"/>
                <w:sz w:val="16"/>
              </w:rPr>
              <w:t xml:space="preserve">Normal </w:t>
            </w:r>
          </w:p>
        </w:tc>
        <w:tc>
          <w:tcPr>
            <w:tcW w:w="1008" w:type="dxa"/>
            <w:tcBorders>
              <w:top w:val="single" w:sz="4" w:space="0" w:color="auto"/>
              <w:left w:val="single" w:sz="4" w:space="0" w:color="auto"/>
              <w:right w:val="single" w:sz="4" w:space="0" w:color="auto"/>
            </w:tcBorders>
            <w:shd w:val="clear" w:color="auto" w:fill="auto"/>
            <w:vAlign w:val="center"/>
          </w:tcPr>
          <w:p w14:paraId="780202C9" w14:textId="77777777" w:rsidR="00920951" w:rsidRPr="00832A11" w:rsidRDefault="00920951" w:rsidP="00D3666D">
            <w:pPr>
              <w:pStyle w:val="xxmsonormal"/>
              <w:spacing w:before="120" w:after="120" w:line="240" w:lineRule="auto"/>
              <w:jc w:val="left"/>
              <w:rPr>
                <w:rFonts w:ascii="Times New Roman" w:hAnsi="Times New Roman" w:cs="Times New Roman"/>
                <w:sz w:val="16"/>
              </w:rPr>
            </w:pPr>
            <w:r w:rsidRPr="00832A11">
              <w:rPr>
                <w:rFonts w:ascii="Times New Roman" w:hAnsi="Times New Roman" w:cs="Times New Roman"/>
                <w:sz w:val="16"/>
              </w:rPr>
              <w:t>Simple</w:t>
            </w:r>
          </w:p>
        </w:tc>
        <w:tc>
          <w:tcPr>
            <w:tcW w:w="892" w:type="dxa"/>
            <w:tcBorders>
              <w:top w:val="single" w:sz="4" w:space="0" w:color="auto"/>
              <w:left w:val="single" w:sz="4" w:space="0" w:color="auto"/>
              <w:right w:val="single" w:sz="4" w:space="0" w:color="auto"/>
            </w:tcBorders>
            <w:vAlign w:val="center"/>
          </w:tcPr>
          <w:p w14:paraId="0031E1EB" w14:textId="28192B82" w:rsidR="00920951" w:rsidRPr="00832A11" w:rsidRDefault="003C5507" w:rsidP="00D3666D">
            <w:pPr>
              <w:pStyle w:val="xxmsonormal"/>
              <w:spacing w:before="120" w:after="120" w:line="240" w:lineRule="auto"/>
              <w:jc w:val="left"/>
              <w:rPr>
                <w:rFonts w:ascii="Times New Roman" w:hAnsi="Times New Roman" w:cs="Times New Roman"/>
                <w:sz w:val="16"/>
              </w:rPr>
            </w:pPr>
            <w:r>
              <w:rPr>
                <w:rFonts w:ascii="Times New Roman" w:hAnsi="Times New Roman" w:cs="Times New Roman"/>
                <w:sz w:val="16"/>
              </w:rPr>
              <w:t>Normal</w:t>
            </w:r>
          </w:p>
        </w:tc>
      </w:tr>
      <w:tr w:rsidR="00920951" w14:paraId="25E78844" w14:textId="77777777" w:rsidTr="00D3666D">
        <w:trPr>
          <w:trHeight w:val="1933"/>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03DD08F" w14:textId="77777777" w:rsidR="00920951" w:rsidRPr="00832A11" w:rsidRDefault="00920951" w:rsidP="00D3666D">
            <w:pPr>
              <w:pStyle w:val="xxmsonormal"/>
              <w:spacing w:before="120" w:after="120" w:line="240" w:lineRule="auto"/>
              <w:jc w:val="center"/>
              <w:rPr>
                <w:rFonts w:ascii="Times New Roman" w:hAnsi="Times New Roman" w:cs="Times New Roman"/>
                <w:sz w:val="16"/>
              </w:rPr>
            </w:pPr>
            <w:r>
              <w:rPr>
                <w:rFonts w:ascii="Times New Roman" w:hAnsi="Times New Roman" w:cs="Times New Roman"/>
                <w:sz w:val="16"/>
                <w:lang w:val="fr-FR"/>
              </w:rPr>
              <w:t>Generated  BSR tables</w:t>
            </w:r>
          </w:p>
        </w:tc>
        <w:tc>
          <w:tcPr>
            <w:tcW w:w="1134" w:type="dxa"/>
            <w:tcBorders>
              <w:top w:val="single" w:sz="4" w:space="0" w:color="auto"/>
              <w:left w:val="single" w:sz="4" w:space="0" w:color="auto"/>
              <w:bottom w:val="single" w:sz="4" w:space="0" w:color="auto"/>
              <w:right w:val="single" w:sz="4" w:space="0" w:color="auto"/>
            </w:tcBorders>
            <w:vAlign w:val="center"/>
          </w:tcPr>
          <w:p w14:paraId="4E76CE1F" w14:textId="77777777" w:rsidR="00920951" w:rsidRPr="00FC5870" w:rsidRDefault="00920951" w:rsidP="00D3666D">
            <w:pPr>
              <w:pStyle w:val="xxmsonormal"/>
              <w:spacing w:before="120" w:after="120" w:line="240" w:lineRule="auto"/>
              <w:jc w:val="center"/>
              <w:rPr>
                <w:rFonts w:ascii="Times New Roman" w:hAnsi="Times New Roman" w:cs="Times New Roman"/>
                <w:sz w:val="16"/>
              </w:rPr>
            </w:pPr>
            <w:r w:rsidRPr="00FC5870">
              <w:rPr>
                <w:rFonts w:ascii="Times New Roman" w:hAnsi="Times New Roman" w:cs="Times New Roman"/>
                <w:sz w:val="16"/>
              </w:rPr>
              <w:t>Alt 1: one index solution</w:t>
            </w:r>
          </w:p>
        </w:tc>
        <w:tc>
          <w:tcPr>
            <w:tcW w:w="3638" w:type="dxa"/>
            <w:tcBorders>
              <w:top w:val="single" w:sz="4" w:space="0" w:color="auto"/>
              <w:left w:val="single" w:sz="4" w:space="0" w:color="auto"/>
              <w:bottom w:val="single" w:sz="4" w:space="0" w:color="auto"/>
              <w:right w:val="single" w:sz="4" w:space="0" w:color="auto"/>
            </w:tcBorders>
            <w:vAlign w:val="center"/>
            <w:hideMark/>
          </w:tcPr>
          <w:p w14:paraId="3ECE62BD" w14:textId="77777777" w:rsidR="00920951" w:rsidRPr="00FC5870" w:rsidRDefault="00920951" w:rsidP="00631A0A">
            <w:pPr>
              <w:pStyle w:val="xxmsonormal"/>
              <w:numPr>
                <w:ilvl w:val="0"/>
                <w:numId w:val="15"/>
              </w:numPr>
              <w:spacing w:before="120" w:after="120" w:line="240" w:lineRule="auto"/>
              <w:ind w:left="227" w:hanging="227"/>
              <w:jc w:val="left"/>
              <w:rPr>
                <w:rFonts w:ascii="Times New Roman" w:hAnsi="Times New Roman" w:cs="Times New Roman"/>
                <w:sz w:val="16"/>
              </w:rPr>
            </w:pPr>
            <w:r w:rsidRPr="00FC5870">
              <w:rPr>
                <w:rFonts w:ascii="Times New Roman" w:hAnsi="Times New Roman" w:cs="Times New Roman"/>
                <w:sz w:val="16"/>
              </w:rPr>
              <w:t>Network configuration of the parameters for generating new BS table to the UE.</w:t>
            </w:r>
          </w:p>
          <w:p w14:paraId="0EAEC095" w14:textId="77777777" w:rsidR="00920951" w:rsidRPr="00FC5870" w:rsidRDefault="00920951" w:rsidP="00631A0A">
            <w:pPr>
              <w:pStyle w:val="xxmsonormal"/>
              <w:numPr>
                <w:ilvl w:val="0"/>
                <w:numId w:val="15"/>
              </w:numPr>
              <w:spacing w:before="120" w:after="120" w:line="240" w:lineRule="auto"/>
              <w:ind w:left="227" w:hanging="227"/>
              <w:jc w:val="left"/>
              <w:rPr>
                <w:rFonts w:ascii="Times New Roman" w:hAnsi="Times New Roman" w:cs="Times New Roman"/>
                <w:sz w:val="16"/>
              </w:rPr>
            </w:pPr>
            <w:r w:rsidRPr="00FC5870">
              <w:rPr>
                <w:rFonts w:ascii="Times New Roman" w:hAnsi="Times New Roman" w:cs="Times New Roman"/>
                <w:sz w:val="16"/>
              </w:rPr>
              <w:t>Specify how to generate new BS table based on these parameters.</w:t>
            </w:r>
          </w:p>
          <w:p w14:paraId="611ED863" w14:textId="77777777" w:rsidR="00920951" w:rsidRPr="00FC5870" w:rsidRDefault="00920951" w:rsidP="00631A0A">
            <w:pPr>
              <w:pStyle w:val="xxmsonormal"/>
              <w:numPr>
                <w:ilvl w:val="0"/>
                <w:numId w:val="15"/>
              </w:numPr>
              <w:spacing w:before="120" w:after="120" w:line="240" w:lineRule="auto"/>
              <w:ind w:left="227" w:hanging="227"/>
              <w:jc w:val="left"/>
              <w:rPr>
                <w:rFonts w:ascii="Times New Roman" w:hAnsi="Times New Roman" w:cs="Times New Roman"/>
                <w:sz w:val="16"/>
              </w:rPr>
            </w:pPr>
            <w:r w:rsidRPr="00FC5870">
              <w:rPr>
                <w:rFonts w:ascii="Times New Roman" w:hAnsi="Times New Roman" w:cs="Times New Roman"/>
                <w:sz w:val="16"/>
              </w:rPr>
              <w:t>To enable network to configure proper parameters, the UE may need to report the data/frame size statistics to the network.</w:t>
            </w:r>
          </w:p>
        </w:tc>
        <w:tc>
          <w:tcPr>
            <w:tcW w:w="750" w:type="dxa"/>
            <w:tcBorders>
              <w:top w:val="single" w:sz="4" w:space="0" w:color="auto"/>
              <w:left w:val="single" w:sz="4" w:space="0" w:color="auto"/>
              <w:bottom w:val="single" w:sz="4" w:space="0" w:color="auto"/>
              <w:right w:val="single" w:sz="4" w:space="0" w:color="auto"/>
            </w:tcBorders>
            <w:vAlign w:val="center"/>
            <w:hideMark/>
          </w:tcPr>
          <w:p w14:paraId="77603A02" w14:textId="77777777" w:rsidR="00920951" w:rsidRPr="00FC5870" w:rsidRDefault="00920951" w:rsidP="00D3666D">
            <w:pPr>
              <w:pStyle w:val="xxmsonormal"/>
              <w:spacing w:before="120" w:after="120" w:line="240" w:lineRule="auto"/>
              <w:jc w:val="left"/>
              <w:rPr>
                <w:rFonts w:ascii="Times New Roman" w:hAnsi="Times New Roman" w:cs="Times New Roman"/>
                <w:sz w:val="16"/>
              </w:rPr>
            </w:pPr>
            <w:r w:rsidRPr="00FC5870">
              <w:rPr>
                <w:rFonts w:ascii="Times New Roman" w:hAnsi="Times New Roman" w:cs="Times New Roman"/>
                <w:sz w:val="16"/>
              </w:rPr>
              <w:t>High</w:t>
            </w:r>
          </w:p>
        </w:tc>
        <w:tc>
          <w:tcPr>
            <w:tcW w:w="1221" w:type="dxa"/>
            <w:tcBorders>
              <w:top w:val="single" w:sz="4" w:space="0" w:color="auto"/>
              <w:left w:val="single" w:sz="4" w:space="0" w:color="auto"/>
              <w:bottom w:val="single" w:sz="4" w:space="0" w:color="auto"/>
              <w:right w:val="single" w:sz="4" w:space="0" w:color="auto"/>
            </w:tcBorders>
            <w:vAlign w:val="center"/>
          </w:tcPr>
          <w:p w14:paraId="419E5C15" w14:textId="77777777" w:rsidR="00920951" w:rsidRPr="00FC5870" w:rsidRDefault="00920951" w:rsidP="00D3666D">
            <w:pPr>
              <w:pStyle w:val="xxmsonormal"/>
              <w:spacing w:before="120" w:after="120" w:line="240" w:lineRule="auto"/>
              <w:jc w:val="left"/>
              <w:rPr>
                <w:rFonts w:ascii="Times New Roman" w:hAnsi="Times New Roman" w:cs="Times New Roman"/>
                <w:sz w:val="16"/>
              </w:rPr>
            </w:pPr>
            <w:r w:rsidRPr="00FC5870">
              <w:rPr>
                <w:rFonts w:ascii="Times New Roman" w:hAnsi="Times New Roman" w:cs="Times New Roman"/>
                <w:sz w:val="16"/>
              </w:rPr>
              <w:t>High (if no statistics report)</w:t>
            </w:r>
          </w:p>
          <w:p w14:paraId="733F671F" w14:textId="77777777" w:rsidR="00920951" w:rsidRPr="00FC5870" w:rsidRDefault="00920951" w:rsidP="00D3666D">
            <w:pPr>
              <w:pStyle w:val="xxmsonormal"/>
              <w:spacing w:before="120" w:after="120" w:line="240" w:lineRule="auto"/>
              <w:jc w:val="left"/>
              <w:rPr>
                <w:rFonts w:ascii="Times New Roman" w:hAnsi="Times New Roman" w:cs="Times New Roman"/>
                <w:sz w:val="16"/>
              </w:rPr>
            </w:pPr>
            <w:r w:rsidRPr="00FC5870">
              <w:rPr>
                <w:rFonts w:ascii="Times New Roman" w:hAnsi="Times New Roman" w:cs="Times New Roman"/>
                <w:sz w:val="16"/>
              </w:rPr>
              <w:t>or</w:t>
            </w:r>
          </w:p>
          <w:p w14:paraId="6263F3C4" w14:textId="77777777" w:rsidR="00920951" w:rsidRPr="00FC5870" w:rsidRDefault="00920951" w:rsidP="00D3666D">
            <w:pPr>
              <w:pStyle w:val="xxmsonormal"/>
              <w:spacing w:before="120" w:after="120" w:line="240" w:lineRule="auto"/>
              <w:jc w:val="left"/>
              <w:rPr>
                <w:rFonts w:ascii="Times New Roman" w:hAnsi="Times New Roman" w:cs="Times New Roman"/>
                <w:sz w:val="16"/>
              </w:rPr>
            </w:pPr>
            <w:r w:rsidRPr="00FC5870">
              <w:rPr>
                <w:rFonts w:ascii="Times New Roman" w:hAnsi="Times New Roman" w:cs="Times New Roman"/>
                <w:sz w:val="16"/>
              </w:rPr>
              <w:t>Normal (statistics based)</w:t>
            </w:r>
          </w:p>
        </w:tc>
        <w:tc>
          <w:tcPr>
            <w:tcW w:w="1008" w:type="dxa"/>
            <w:tcBorders>
              <w:top w:val="single" w:sz="4" w:space="0" w:color="auto"/>
              <w:left w:val="single" w:sz="4" w:space="0" w:color="auto"/>
              <w:bottom w:val="single" w:sz="4" w:space="0" w:color="auto"/>
              <w:right w:val="single" w:sz="4" w:space="0" w:color="auto"/>
            </w:tcBorders>
            <w:vAlign w:val="center"/>
          </w:tcPr>
          <w:p w14:paraId="2F8B886F" w14:textId="77777777" w:rsidR="00920951" w:rsidRPr="00FC5870" w:rsidRDefault="00920951" w:rsidP="00D3666D">
            <w:pPr>
              <w:pStyle w:val="xxmsonormal"/>
              <w:spacing w:before="120" w:after="120" w:line="240" w:lineRule="auto"/>
              <w:jc w:val="left"/>
              <w:rPr>
                <w:rFonts w:ascii="Times New Roman" w:hAnsi="Times New Roman" w:cs="Times New Roman"/>
                <w:sz w:val="16"/>
              </w:rPr>
            </w:pPr>
            <w:r w:rsidRPr="00FC5870">
              <w:rPr>
                <w:rFonts w:ascii="Times New Roman" w:hAnsi="Times New Roman" w:cs="Times New Roman"/>
                <w:sz w:val="16"/>
              </w:rPr>
              <w:t>Complex</w:t>
            </w:r>
          </w:p>
        </w:tc>
        <w:tc>
          <w:tcPr>
            <w:tcW w:w="892" w:type="dxa"/>
            <w:tcBorders>
              <w:top w:val="single" w:sz="4" w:space="0" w:color="auto"/>
              <w:left w:val="single" w:sz="4" w:space="0" w:color="auto"/>
              <w:bottom w:val="single" w:sz="4" w:space="0" w:color="auto"/>
              <w:right w:val="single" w:sz="4" w:space="0" w:color="auto"/>
            </w:tcBorders>
            <w:vAlign w:val="center"/>
          </w:tcPr>
          <w:p w14:paraId="16FDE930" w14:textId="6FF08555" w:rsidR="00920951" w:rsidRPr="00FC5870" w:rsidRDefault="003C5507" w:rsidP="00D3666D">
            <w:pPr>
              <w:pStyle w:val="xxmsonormal"/>
              <w:spacing w:before="120" w:after="120" w:line="240" w:lineRule="auto"/>
              <w:jc w:val="left"/>
              <w:rPr>
                <w:rFonts w:ascii="Times New Roman" w:hAnsi="Times New Roman" w:cs="Times New Roman"/>
                <w:sz w:val="16"/>
              </w:rPr>
            </w:pPr>
            <w:r>
              <w:rPr>
                <w:rFonts w:ascii="Times New Roman" w:hAnsi="Times New Roman" w:cs="Times New Roman"/>
                <w:sz w:val="16"/>
              </w:rPr>
              <w:t>Normal</w:t>
            </w:r>
          </w:p>
        </w:tc>
      </w:tr>
      <w:tr w:rsidR="00920951" w14:paraId="7A00735D" w14:textId="77777777" w:rsidTr="00D3666D">
        <w:trPr>
          <w:trHeight w:val="846"/>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E636A86" w14:textId="77777777" w:rsidR="00920951" w:rsidRPr="00832A11" w:rsidRDefault="00920951" w:rsidP="00D3666D">
            <w:pPr>
              <w:spacing w:after="0"/>
              <w:rPr>
                <w:kern w:val="2"/>
                <w:sz w:val="16"/>
                <w:lang w:val="en-US"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06FA7E02" w14:textId="77777777" w:rsidR="00920951" w:rsidRPr="00832A11" w:rsidRDefault="00920951" w:rsidP="00D3666D">
            <w:pPr>
              <w:pStyle w:val="xxmsonormal"/>
              <w:spacing w:before="120" w:after="120" w:line="240" w:lineRule="auto"/>
              <w:jc w:val="center"/>
              <w:rPr>
                <w:rFonts w:ascii="Times New Roman" w:hAnsi="Times New Roman" w:cs="Times New Roman"/>
                <w:sz w:val="16"/>
              </w:rPr>
            </w:pPr>
            <w:r>
              <w:rPr>
                <w:rFonts w:ascii="Times New Roman" w:hAnsi="Times New Roman" w:cs="Times New Roman"/>
                <w:sz w:val="16"/>
              </w:rPr>
              <w:t xml:space="preserve">Alt 2: </w:t>
            </w:r>
            <w:r w:rsidRPr="00832A11">
              <w:rPr>
                <w:rFonts w:ascii="Times New Roman" w:hAnsi="Times New Roman" w:cs="Times New Roman"/>
                <w:sz w:val="16"/>
              </w:rPr>
              <w:t>two indexes solution</w:t>
            </w:r>
          </w:p>
        </w:tc>
        <w:tc>
          <w:tcPr>
            <w:tcW w:w="3638" w:type="dxa"/>
            <w:tcBorders>
              <w:top w:val="single" w:sz="4" w:space="0" w:color="auto"/>
              <w:left w:val="single" w:sz="4" w:space="0" w:color="auto"/>
              <w:bottom w:val="single" w:sz="4" w:space="0" w:color="auto"/>
              <w:right w:val="single" w:sz="4" w:space="0" w:color="auto"/>
            </w:tcBorders>
            <w:vAlign w:val="center"/>
            <w:hideMark/>
          </w:tcPr>
          <w:p w14:paraId="52C0D8B5" w14:textId="77777777" w:rsidR="00920951" w:rsidRPr="00832A11" w:rsidRDefault="00920951" w:rsidP="00631A0A">
            <w:pPr>
              <w:pStyle w:val="xxmsonormal"/>
              <w:numPr>
                <w:ilvl w:val="0"/>
                <w:numId w:val="15"/>
              </w:numPr>
              <w:spacing w:before="120" w:after="120" w:line="240" w:lineRule="auto"/>
              <w:ind w:left="227" w:hanging="227"/>
              <w:jc w:val="left"/>
              <w:rPr>
                <w:rFonts w:ascii="Times New Roman" w:hAnsi="Times New Roman" w:cs="Times New Roman"/>
                <w:sz w:val="16"/>
                <w:lang w:val="fr-FR"/>
              </w:rPr>
            </w:pPr>
            <w:r>
              <w:rPr>
                <w:rFonts w:ascii="Times New Roman" w:hAnsi="Times New Roman" w:cs="Times New Roman"/>
                <w:sz w:val="16"/>
              </w:rPr>
              <w:t xml:space="preserve">Define a new BSR MAC CE format with </w:t>
            </w:r>
            <w:r>
              <w:rPr>
                <w:rFonts w:ascii="Times New Roman" w:hAnsi="Times New Roman" w:cs="Times New Roman"/>
                <w:sz w:val="16"/>
                <w:lang w:val="fr-FR"/>
              </w:rPr>
              <w:t>two indexes (one pointing to the legacy BSR table and the other one pointing to a new table)</w:t>
            </w:r>
            <w:r w:rsidRPr="00832A11">
              <w:rPr>
                <w:rFonts w:ascii="Times New Roman" w:hAnsi="Times New Roman" w:cs="Times New Roman"/>
                <w:sz w:val="16"/>
                <w:lang w:val="fr-FR"/>
              </w:rPr>
              <w:t>.</w:t>
            </w:r>
          </w:p>
          <w:p w14:paraId="4B468A9E" w14:textId="77777777" w:rsidR="00920951" w:rsidRPr="00832A11" w:rsidRDefault="00920951" w:rsidP="00631A0A">
            <w:pPr>
              <w:pStyle w:val="xxmsonormal"/>
              <w:numPr>
                <w:ilvl w:val="0"/>
                <w:numId w:val="15"/>
              </w:numPr>
              <w:spacing w:before="120" w:after="120" w:line="240" w:lineRule="auto"/>
              <w:ind w:left="227" w:hanging="227"/>
              <w:jc w:val="left"/>
              <w:rPr>
                <w:rFonts w:ascii="Times New Roman" w:hAnsi="Times New Roman" w:cs="Times New Roman"/>
                <w:sz w:val="16"/>
                <w:lang w:val="fr-FR"/>
              </w:rPr>
            </w:pPr>
            <w:r w:rsidRPr="00832A11">
              <w:rPr>
                <w:rFonts w:ascii="Times New Roman" w:hAnsi="Times New Roman" w:cs="Times New Roman"/>
                <w:sz w:val="16"/>
              </w:rPr>
              <w:t>Specify</w:t>
            </w:r>
            <w:r w:rsidRPr="00832A11">
              <w:rPr>
                <w:rFonts w:ascii="Times New Roman" w:hAnsi="Times New Roman" w:cs="Times New Roman"/>
                <w:sz w:val="16"/>
                <w:lang w:val="fr-FR"/>
              </w:rPr>
              <w:t xml:space="preserve"> </w:t>
            </w:r>
            <w:r w:rsidRPr="00832A11">
              <w:rPr>
                <w:rFonts w:ascii="Times New Roman" w:hAnsi="Times New Roman" w:cs="Times New Roman"/>
                <w:sz w:val="16"/>
              </w:rPr>
              <w:t xml:space="preserve">how to </w:t>
            </w:r>
            <w:r>
              <w:rPr>
                <w:rFonts w:ascii="Times New Roman" w:hAnsi="Times New Roman" w:cs="Times New Roman"/>
                <w:sz w:val="16"/>
              </w:rPr>
              <w:t xml:space="preserve">derive the actual BS value based on </w:t>
            </w:r>
            <w:r w:rsidRPr="00832A11">
              <w:rPr>
                <w:rFonts w:ascii="Times New Roman" w:hAnsi="Times New Roman" w:cs="Times New Roman"/>
                <w:sz w:val="16"/>
              </w:rPr>
              <w:t>the additional index.</w:t>
            </w:r>
          </w:p>
        </w:tc>
        <w:tc>
          <w:tcPr>
            <w:tcW w:w="750" w:type="dxa"/>
            <w:tcBorders>
              <w:top w:val="single" w:sz="4" w:space="0" w:color="auto"/>
              <w:left w:val="single" w:sz="4" w:space="0" w:color="auto"/>
              <w:bottom w:val="single" w:sz="4" w:space="0" w:color="auto"/>
              <w:right w:val="single" w:sz="4" w:space="0" w:color="auto"/>
            </w:tcBorders>
            <w:vAlign w:val="center"/>
            <w:hideMark/>
          </w:tcPr>
          <w:p w14:paraId="6C40BAB2" w14:textId="77777777" w:rsidR="00920951" w:rsidRPr="00832A11" w:rsidRDefault="00920951" w:rsidP="00D3666D">
            <w:pPr>
              <w:pStyle w:val="xxmsonormal"/>
              <w:spacing w:before="120" w:after="120" w:line="240" w:lineRule="auto"/>
              <w:jc w:val="left"/>
              <w:rPr>
                <w:rFonts w:ascii="Times New Roman" w:hAnsi="Times New Roman" w:cs="Times New Roman"/>
                <w:sz w:val="16"/>
              </w:rPr>
            </w:pPr>
            <w:r w:rsidRPr="00832A11">
              <w:rPr>
                <w:rFonts w:ascii="Times New Roman" w:hAnsi="Times New Roman" w:cs="Times New Roman"/>
                <w:sz w:val="16"/>
              </w:rPr>
              <w:t>Small</w:t>
            </w:r>
          </w:p>
        </w:tc>
        <w:tc>
          <w:tcPr>
            <w:tcW w:w="1221" w:type="dxa"/>
            <w:tcBorders>
              <w:top w:val="single" w:sz="4" w:space="0" w:color="auto"/>
              <w:left w:val="single" w:sz="4" w:space="0" w:color="auto"/>
              <w:bottom w:val="single" w:sz="4" w:space="0" w:color="auto"/>
              <w:right w:val="single" w:sz="4" w:space="0" w:color="auto"/>
            </w:tcBorders>
            <w:vAlign w:val="center"/>
          </w:tcPr>
          <w:p w14:paraId="0A471CB4" w14:textId="77777777" w:rsidR="00920951" w:rsidRPr="00832A11" w:rsidRDefault="00920951" w:rsidP="00D3666D">
            <w:pPr>
              <w:pStyle w:val="xxmsonormal"/>
              <w:spacing w:before="120" w:after="120" w:line="240" w:lineRule="auto"/>
              <w:jc w:val="left"/>
              <w:rPr>
                <w:rFonts w:ascii="Times New Roman" w:hAnsi="Times New Roman" w:cs="Times New Roman"/>
                <w:sz w:val="16"/>
              </w:rPr>
            </w:pPr>
            <w:r w:rsidRPr="00896539">
              <w:rPr>
                <w:rFonts w:ascii="Times New Roman" w:hAnsi="Times New Roman" w:cs="Times New Roman"/>
                <w:sz w:val="16"/>
              </w:rPr>
              <w:t>Min</w:t>
            </w:r>
            <w:r w:rsidRPr="00BF07A6">
              <w:rPr>
                <w:rFonts w:ascii="Times New Roman" w:hAnsi="Times New Roman" w:cs="Times New Roman"/>
                <w:sz w:val="16"/>
              </w:rPr>
              <w:t>or</w:t>
            </w:r>
          </w:p>
        </w:tc>
        <w:tc>
          <w:tcPr>
            <w:tcW w:w="1008" w:type="dxa"/>
            <w:tcBorders>
              <w:top w:val="single" w:sz="4" w:space="0" w:color="auto"/>
              <w:left w:val="single" w:sz="4" w:space="0" w:color="auto"/>
              <w:bottom w:val="single" w:sz="4" w:space="0" w:color="auto"/>
              <w:right w:val="single" w:sz="4" w:space="0" w:color="auto"/>
            </w:tcBorders>
            <w:vAlign w:val="center"/>
          </w:tcPr>
          <w:p w14:paraId="6524D75E" w14:textId="77777777" w:rsidR="00920951" w:rsidRPr="00832A11" w:rsidRDefault="00920951" w:rsidP="00D3666D">
            <w:pPr>
              <w:pStyle w:val="xxmsonormal"/>
              <w:spacing w:before="120" w:after="120" w:line="240" w:lineRule="auto"/>
              <w:jc w:val="left"/>
              <w:rPr>
                <w:rFonts w:ascii="Times New Roman" w:hAnsi="Times New Roman" w:cs="Times New Roman"/>
                <w:sz w:val="16"/>
              </w:rPr>
            </w:pPr>
            <w:r w:rsidRPr="00832A11">
              <w:rPr>
                <w:rFonts w:ascii="Times New Roman" w:hAnsi="Times New Roman" w:cs="Times New Roman"/>
                <w:sz w:val="16"/>
              </w:rPr>
              <w:t>Simple</w:t>
            </w:r>
          </w:p>
        </w:tc>
        <w:tc>
          <w:tcPr>
            <w:tcW w:w="892" w:type="dxa"/>
            <w:tcBorders>
              <w:top w:val="single" w:sz="4" w:space="0" w:color="auto"/>
              <w:left w:val="single" w:sz="4" w:space="0" w:color="auto"/>
              <w:bottom w:val="single" w:sz="4" w:space="0" w:color="auto"/>
              <w:right w:val="single" w:sz="4" w:space="0" w:color="auto"/>
            </w:tcBorders>
            <w:vAlign w:val="center"/>
          </w:tcPr>
          <w:p w14:paraId="516710E8" w14:textId="77777777" w:rsidR="00920951" w:rsidRPr="00832A11" w:rsidRDefault="00920951" w:rsidP="00D3666D">
            <w:pPr>
              <w:pStyle w:val="xxmsonormal"/>
              <w:spacing w:before="120" w:after="120" w:line="240" w:lineRule="auto"/>
              <w:jc w:val="left"/>
              <w:rPr>
                <w:rFonts w:ascii="Times New Roman" w:hAnsi="Times New Roman" w:cs="Times New Roman"/>
                <w:sz w:val="16"/>
              </w:rPr>
            </w:pPr>
            <w:r>
              <w:rPr>
                <w:rFonts w:ascii="Times New Roman" w:hAnsi="Times New Roman" w:cs="Times New Roman"/>
                <w:sz w:val="16"/>
              </w:rPr>
              <w:t>N</w:t>
            </w:r>
            <w:r w:rsidRPr="00896539">
              <w:rPr>
                <w:rFonts w:ascii="Times New Roman" w:hAnsi="Times New Roman" w:cs="Times New Roman"/>
                <w:sz w:val="16"/>
              </w:rPr>
              <w:t>ormal</w:t>
            </w:r>
          </w:p>
        </w:tc>
      </w:tr>
    </w:tbl>
    <w:p w14:paraId="182FCAF2" w14:textId="286B6283" w:rsidR="002F7C10" w:rsidRDefault="002F7C10" w:rsidP="002F7C10">
      <w:pPr>
        <w:pStyle w:val="Proposal"/>
        <w:numPr>
          <w:ilvl w:val="0"/>
          <w:numId w:val="0"/>
        </w:numPr>
        <w:tabs>
          <w:tab w:val="clear" w:pos="360"/>
          <w:tab w:val="clear" w:pos="1304"/>
          <w:tab w:val="clear" w:pos="1701"/>
        </w:tabs>
        <w:overflowPunct w:val="0"/>
        <w:autoSpaceDE w:val="0"/>
        <w:autoSpaceDN w:val="0"/>
        <w:adjustRightInd w:val="0"/>
        <w:spacing w:beforeLines="50" w:before="120"/>
        <w:jc w:val="both"/>
        <w:textAlignment w:val="baseline"/>
        <w:rPr>
          <w:rFonts w:ascii="Times New Roman" w:eastAsia="宋体" w:hAnsi="Times New Roman" w:cs="Times New Roman"/>
          <w:b w:val="0"/>
          <w:sz w:val="20"/>
          <w:szCs w:val="20"/>
          <w:lang w:val="en-GB"/>
        </w:rPr>
      </w:pPr>
      <w:r>
        <w:rPr>
          <w:rFonts w:ascii="Times New Roman" w:eastAsia="宋体" w:hAnsi="Times New Roman" w:cs="Times New Roman"/>
          <w:b w:val="0"/>
          <w:sz w:val="20"/>
          <w:szCs w:val="20"/>
          <w:lang w:val="en-GB"/>
        </w:rPr>
        <w:t>In case the new BSR table uses an 8-bit BS field, it is limited to 256 rows. If we consider a typical XR traffic with 60Mbps data rate and 60fps frame rate, the frame size is 0.5Mbits~1.5Mbits according to RAN1’s modelling in TR 38.838. Using a 256-row BS table to cover the range of the frame size will lead to a quantization error of 1Mbits/256=500 bytes, which is much larger than the target level.</w:t>
      </w:r>
    </w:p>
    <w:p w14:paraId="7C896CDE" w14:textId="256A8FBD" w:rsidR="002F7C10" w:rsidRPr="00436A4D" w:rsidRDefault="00104B59" w:rsidP="002F7C10">
      <w:pPr>
        <w:pStyle w:val="Proposal"/>
        <w:numPr>
          <w:ilvl w:val="0"/>
          <w:numId w:val="0"/>
        </w:numPr>
        <w:tabs>
          <w:tab w:val="clear" w:pos="360"/>
          <w:tab w:val="clear" w:pos="1304"/>
          <w:tab w:val="clear" w:pos="1701"/>
        </w:tabs>
        <w:overflowPunct w:val="0"/>
        <w:autoSpaceDE w:val="0"/>
        <w:autoSpaceDN w:val="0"/>
        <w:adjustRightInd w:val="0"/>
        <w:spacing w:beforeLines="50" w:before="120"/>
        <w:jc w:val="both"/>
        <w:textAlignment w:val="baseline"/>
        <w:rPr>
          <w:rFonts w:ascii="Times New Roman" w:eastAsia="宋体" w:hAnsi="Times New Roman" w:cs="Times New Roman"/>
          <w:b w:val="0"/>
          <w:sz w:val="20"/>
          <w:szCs w:val="20"/>
          <w:lang w:val="en-GB"/>
        </w:rPr>
      </w:pPr>
      <w:r>
        <w:rPr>
          <w:rFonts w:ascii="Times New Roman" w:eastAsia="宋体" w:hAnsi="Times New Roman" w:cs="Times New Roman"/>
          <w:b w:val="0"/>
          <w:sz w:val="20"/>
          <w:szCs w:val="20"/>
          <w:lang w:val="en-GB"/>
        </w:rPr>
        <w:t>Furthermore</w:t>
      </w:r>
      <w:r w:rsidR="002F7C10">
        <w:rPr>
          <w:rFonts w:ascii="Times New Roman" w:eastAsia="宋体" w:hAnsi="Times New Roman" w:cs="Times New Roman"/>
          <w:b w:val="0"/>
          <w:sz w:val="20"/>
          <w:szCs w:val="20"/>
          <w:lang w:val="en-GB"/>
        </w:rPr>
        <w:t>, c</w:t>
      </w:r>
      <w:r w:rsidR="002F7C10" w:rsidRPr="0030170E">
        <w:rPr>
          <w:rFonts w:ascii="Times New Roman" w:eastAsia="宋体" w:hAnsi="Times New Roman" w:cs="Times New Roman"/>
          <w:b w:val="0"/>
          <w:sz w:val="20"/>
          <w:szCs w:val="20"/>
          <w:lang w:val="en-GB"/>
        </w:rPr>
        <w:t>onsidering that different XR services with different data rates and/or frame rates will have different ranges of data volume,</w:t>
      </w:r>
      <w:r w:rsidR="002F7C10">
        <w:rPr>
          <w:rFonts w:ascii="Times New Roman" w:eastAsia="宋体" w:hAnsi="Times New Roman" w:cs="Times New Roman"/>
          <w:b w:val="0"/>
          <w:sz w:val="20"/>
          <w:szCs w:val="20"/>
          <w:lang w:val="en-GB"/>
        </w:rPr>
        <w:t xml:space="preserve"> one</w:t>
      </w:r>
      <w:r w:rsidR="002F7C10" w:rsidRPr="0030170E">
        <w:rPr>
          <w:rFonts w:ascii="Times New Roman" w:eastAsia="宋体" w:hAnsi="Times New Roman" w:cs="Times New Roman"/>
          <w:b w:val="0"/>
          <w:sz w:val="20"/>
          <w:szCs w:val="20"/>
          <w:lang w:val="en-GB"/>
        </w:rPr>
        <w:t xml:space="preserve"> new BS table is difficult to match with all XR services well</w:t>
      </w:r>
      <w:r w:rsidR="002F7C10">
        <w:rPr>
          <w:rFonts w:ascii="Times New Roman" w:eastAsia="宋体" w:hAnsi="Times New Roman" w:cs="Times New Roman"/>
          <w:b w:val="0"/>
          <w:sz w:val="20"/>
          <w:szCs w:val="20"/>
          <w:lang w:val="en-GB"/>
        </w:rPr>
        <w:t>.</w:t>
      </w:r>
      <w:r>
        <w:rPr>
          <w:rFonts w:ascii="Times New Roman" w:eastAsia="宋体" w:hAnsi="Times New Roman" w:cs="Times New Roman"/>
          <w:b w:val="0"/>
          <w:sz w:val="20"/>
          <w:szCs w:val="20"/>
          <w:lang w:val="en-GB"/>
        </w:rPr>
        <w:t xml:space="preserve"> </w:t>
      </w:r>
      <w:r w:rsidRPr="00436A4D">
        <w:rPr>
          <w:rFonts w:ascii="Times New Roman" w:eastAsia="宋体" w:hAnsi="Times New Roman" w:cs="Times New Roman"/>
          <w:b w:val="0"/>
          <w:sz w:val="20"/>
          <w:szCs w:val="20"/>
          <w:lang w:val="en-GB"/>
        </w:rPr>
        <w:t xml:space="preserve">Even if the traffic pattern is known, the buffer can contain traffic from multiple LCHs and from different data bursts, making it impossible to come up with the proper BSR table. </w:t>
      </w:r>
      <w:r w:rsidR="002F7C10" w:rsidRPr="00436A4D">
        <w:rPr>
          <w:rFonts w:ascii="Times New Roman" w:eastAsia="宋体" w:hAnsi="Times New Roman" w:cs="Times New Roman"/>
          <w:b w:val="0"/>
          <w:sz w:val="20"/>
          <w:szCs w:val="20"/>
          <w:lang w:val="en-GB"/>
        </w:rPr>
        <w:t>For the traffic patterns not considered by the new BS table, the quantization error is probably large.</w:t>
      </w:r>
    </w:p>
    <w:p w14:paraId="3F228160" w14:textId="025D2068" w:rsidR="002F7C10" w:rsidRPr="00411EC9" w:rsidRDefault="002F7C10" w:rsidP="002F7C10">
      <w:pPr>
        <w:pStyle w:val="Proposal"/>
        <w:numPr>
          <w:ilvl w:val="0"/>
          <w:numId w:val="10"/>
        </w:numPr>
        <w:tabs>
          <w:tab w:val="clear" w:pos="360"/>
          <w:tab w:val="clear" w:pos="1304"/>
          <w:tab w:val="clear" w:pos="1701"/>
        </w:tabs>
        <w:overflowPunct w:val="0"/>
        <w:autoSpaceDE w:val="0"/>
        <w:autoSpaceDN w:val="0"/>
        <w:adjustRightInd w:val="0"/>
        <w:ind w:left="1418" w:hanging="1418"/>
        <w:textAlignment w:val="baseline"/>
        <w:rPr>
          <w:rFonts w:ascii="Times New Roman" w:eastAsia="Calibri" w:hAnsi="Times New Roman" w:cs="Times New Roman"/>
          <w:sz w:val="20"/>
          <w:szCs w:val="20"/>
          <w:lang w:val="en-GB"/>
        </w:rPr>
      </w:pPr>
      <w:r w:rsidRPr="00436A4D">
        <w:rPr>
          <w:rFonts w:ascii="Times New Roman" w:eastAsia="Calibri" w:hAnsi="Times New Roman" w:cs="Times New Roman"/>
          <w:sz w:val="20"/>
          <w:szCs w:val="20"/>
          <w:lang w:val="en-GB"/>
        </w:rPr>
        <w:t>New BS tables are limited to 256 rows which limits the range of the new BSR table if the target quantization error is to be achieved.</w:t>
      </w:r>
    </w:p>
    <w:p w14:paraId="29CA1C1D" w14:textId="0418FAF0" w:rsidR="002F7C10" w:rsidRPr="00411EC9" w:rsidRDefault="002F7C10" w:rsidP="002F7C10">
      <w:pPr>
        <w:pStyle w:val="Proposal"/>
        <w:numPr>
          <w:ilvl w:val="0"/>
          <w:numId w:val="10"/>
        </w:numPr>
        <w:tabs>
          <w:tab w:val="clear" w:pos="360"/>
          <w:tab w:val="clear" w:pos="1304"/>
          <w:tab w:val="clear" w:pos="1701"/>
        </w:tabs>
        <w:overflowPunct w:val="0"/>
        <w:autoSpaceDE w:val="0"/>
        <w:autoSpaceDN w:val="0"/>
        <w:adjustRightInd w:val="0"/>
        <w:ind w:left="1418" w:hanging="1418"/>
        <w:textAlignment w:val="baseline"/>
        <w:rPr>
          <w:rFonts w:ascii="Times New Roman" w:eastAsia="Calibri" w:hAnsi="Times New Roman" w:cs="Times New Roman"/>
          <w:sz w:val="20"/>
          <w:szCs w:val="20"/>
          <w:lang w:val="en-GB"/>
        </w:rPr>
      </w:pPr>
      <w:r w:rsidRPr="00411EC9">
        <w:rPr>
          <w:rFonts w:ascii="Times New Roman" w:eastAsia="Calibri" w:hAnsi="Times New Roman" w:cs="Times New Roman"/>
          <w:sz w:val="20"/>
          <w:szCs w:val="20"/>
          <w:lang w:val="en-GB"/>
        </w:rPr>
        <w:t>The quantization error may still exist since the new BS table cannot match with all XR services well.</w:t>
      </w:r>
    </w:p>
    <w:p w14:paraId="4D5F8248" w14:textId="53E89057" w:rsidR="00104B59" w:rsidRPr="00436A4D" w:rsidRDefault="00104B59" w:rsidP="002F7C10">
      <w:pPr>
        <w:pStyle w:val="Proposal"/>
        <w:numPr>
          <w:ilvl w:val="0"/>
          <w:numId w:val="10"/>
        </w:numPr>
        <w:tabs>
          <w:tab w:val="clear" w:pos="360"/>
          <w:tab w:val="clear" w:pos="1304"/>
          <w:tab w:val="clear" w:pos="1701"/>
        </w:tabs>
        <w:overflowPunct w:val="0"/>
        <w:autoSpaceDE w:val="0"/>
        <w:autoSpaceDN w:val="0"/>
        <w:adjustRightInd w:val="0"/>
        <w:ind w:left="1418" w:hanging="1418"/>
        <w:textAlignment w:val="baseline"/>
        <w:rPr>
          <w:rFonts w:ascii="Times New Roman" w:eastAsia="Calibri" w:hAnsi="Times New Roman" w:cs="Times New Roman"/>
          <w:sz w:val="20"/>
          <w:szCs w:val="20"/>
          <w:lang w:val="en-GB"/>
        </w:rPr>
      </w:pPr>
      <w:r w:rsidRPr="00436A4D">
        <w:rPr>
          <w:rFonts w:ascii="Times New Roman" w:eastAsia="Calibri" w:hAnsi="Times New Roman" w:cs="Times New Roman"/>
          <w:sz w:val="20"/>
          <w:szCs w:val="20"/>
          <w:lang w:val="en-GB"/>
        </w:rPr>
        <w:t>Even if the traffic pattern is known, the buffer can contain traffic from multiple LCHs and from different data bursts, making it impossible to come up with the proper BSR table</w:t>
      </w:r>
    </w:p>
    <w:p w14:paraId="65D5150F" w14:textId="58C8AA03" w:rsidR="002F7C10" w:rsidRDefault="002F7C10" w:rsidP="00436A4D">
      <w:pPr>
        <w:tabs>
          <w:tab w:val="left" w:pos="360"/>
          <w:tab w:val="left" w:pos="1134"/>
          <w:tab w:val="left" w:pos="1701"/>
        </w:tabs>
        <w:overflowPunct w:val="0"/>
        <w:autoSpaceDE w:val="0"/>
        <w:autoSpaceDN w:val="0"/>
        <w:adjustRightInd w:val="0"/>
        <w:spacing w:beforeLines="50" w:before="120"/>
        <w:jc w:val="both"/>
        <w:textAlignment w:val="baseline"/>
        <w:rPr>
          <w:rFonts w:eastAsia="Calibri"/>
        </w:rPr>
      </w:pPr>
      <w:r w:rsidRPr="00481C7B">
        <w:rPr>
          <w:bCs/>
          <w:iCs/>
          <w:lang w:val="en-US" w:eastAsia="zh-CN"/>
        </w:rPr>
        <w:t>From observation 2</w:t>
      </w:r>
      <w:r w:rsidR="00DB7665">
        <w:rPr>
          <w:bCs/>
          <w:iCs/>
          <w:lang w:val="en-US" w:eastAsia="zh-CN"/>
        </w:rPr>
        <w:t>, 3 and 4</w:t>
      </w:r>
      <w:r w:rsidRPr="00481C7B">
        <w:rPr>
          <w:bCs/>
          <w:iCs/>
          <w:lang w:val="en-US" w:eastAsia="zh-CN"/>
        </w:rPr>
        <w:t xml:space="preserve">, </w:t>
      </w:r>
      <w:r w:rsidR="00DB7665">
        <w:rPr>
          <w:bCs/>
          <w:iCs/>
          <w:lang w:val="en-US" w:eastAsia="zh-CN"/>
        </w:rPr>
        <w:t xml:space="preserve">it can be seen that </w:t>
      </w:r>
      <w:r>
        <w:rPr>
          <w:bCs/>
          <w:iCs/>
          <w:lang w:val="en-US" w:eastAsia="zh-CN"/>
        </w:rPr>
        <w:t>p</w:t>
      </w:r>
      <w:r w:rsidRPr="00481C7B">
        <w:rPr>
          <w:bCs/>
          <w:iCs/>
          <w:lang w:val="en-US" w:eastAsia="zh-CN"/>
        </w:rPr>
        <w:t>re-defin</w:t>
      </w:r>
      <w:r w:rsidR="004B4880">
        <w:rPr>
          <w:bCs/>
          <w:iCs/>
          <w:lang w:val="en-US" w:eastAsia="zh-CN"/>
        </w:rPr>
        <w:t>ing</w:t>
      </w:r>
      <w:r w:rsidRPr="00481C7B">
        <w:rPr>
          <w:bCs/>
          <w:iCs/>
          <w:lang w:val="en-US" w:eastAsia="zh-CN"/>
        </w:rPr>
        <w:t xml:space="preserve"> new BS tables and dynamically using them </w:t>
      </w:r>
      <w:r w:rsidR="004B4880">
        <w:rPr>
          <w:bCs/>
          <w:iCs/>
          <w:lang w:val="en-US" w:eastAsia="zh-CN"/>
        </w:rPr>
        <w:t xml:space="preserve">can achieve </w:t>
      </w:r>
      <w:r w:rsidRPr="00481C7B">
        <w:rPr>
          <w:bCs/>
          <w:iCs/>
          <w:lang w:val="en-US" w:eastAsia="zh-CN"/>
        </w:rPr>
        <w:t>limited performance on providing high</w:t>
      </w:r>
      <w:r w:rsidR="004B4880">
        <w:rPr>
          <w:bCs/>
          <w:iCs/>
          <w:lang w:val="en-US" w:eastAsia="zh-CN"/>
        </w:rPr>
        <w:t>ly</w:t>
      </w:r>
      <w:r w:rsidRPr="00481C7B">
        <w:rPr>
          <w:bCs/>
          <w:iCs/>
          <w:lang w:val="en-US" w:eastAsia="zh-CN"/>
        </w:rPr>
        <w:t xml:space="preserve"> accurate BSR. </w:t>
      </w:r>
      <w:r w:rsidR="004B4880">
        <w:rPr>
          <w:bCs/>
          <w:iCs/>
          <w:lang w:val="en-US" w:eastAsia="zh-CN"/>
        </w:rPr>
        <w:t>I</w:t>
      </w:r>
      <w:r w:rsidRPr="00481C7B">
        <w:rPr>
          <w:bCs/>
          <w:iCs/>
          <w:lang w:val="en-US" w:eastAsia="zh-CN"/>
        </w:rPr>
        <w:t xml:space="preserve">t is </w:t>
      </w:r>
      <w:r w:rsidR="004B4880">
        <w:rPr>
          <w:bCs/>
          <w:iCs/>
          <w:lang w:val="en-US" w:eastAsia="zh-CN"/>
        </w:rPr>
        <w:t xml:space="preserve">also </w:t>
      </w:r>
      <w:r w:rsidRPr="00481C7B">
        <w:rPr>
          <w:bCs/>
          <w:iCs/>
          <w:lang w:val="en-US" w:eastAsia="zh-CN"/>
        </w:rPr>
        <w:t xml:space="preserve">difficult to design the new tables since there are many traffic patterns and the target error level is not that clear. </w:t>
      </w:r>
      <w:r w:rsidR="00DB7665">
        <w:rPr>
          <w:bCs/>
          <w:iCs/>
          <w:lang w:val="en-US" w:eastAsia="zh-CN"/>
        </w:rPr>
        <w:t>To avoid these issues, we think the best approach is to pre-define several BSR tables while still allowing the BSR value to be indicated with two index when the quantization error turns out to be too large.</w:t>
      </w:r>
      <w:r w:rsidR="003105C7">
        <w:rPr>
          <w:bCs/>
          <w:iCs/>
          <w:lang w:val="en-US" w:eastAsia="zh-CN"/>
        </w:rPr>
        <w:t xml:space="preserve"> This leads us to propose the following:</w:t>
      </w:r>
    </w:p>
    <w:p w14:paraId="5CD9DA8F" w14:textId="77777777" w:rsidR="00920951" w:rsidRPr="005C1CF4" w:rsidRDefault="00920951" w:rsidP="006555CD">
      <w:pPr>
        <w:pStyle w:val="Proposal"/>
        <w:numPr>
          <w:ilvl w:val="0"/>
          <w:numId w:val="12"/>
        </w:numPr>
        <w:tabs>
          <w:tab w:val="clear" w:pos="360"/>
          <w:tab w:val="clear" w:pos="1701"/>
        </w:tabs>
        <w:overflowPunct w:val="0"/>
        <w:autoSpaceDE w:val="0"/>
        <w:autoSpaceDN w:val="0"/>
        <w:adjustRightInd w:val="0"/>
        <w:spacing w:beforeLines="50" w:before="120"/>
        <w:jc w:val="both"/>
        <w:textAlignment w:val="baseline"/>
        <w:rPr>
          <w:rFonts w:ascii="Times New Roman" w:eastAsia="Malgun Gothic" w:hAnsi="Times New Roman" w:cs="Times New Roman"/>
          <w:iCs/>
          <w:sz w:val="20"/>
          <w:szCs w:val="20"/>
          <w:lang w:val="en-GB" w:eastAsia="en-GB"/>
        </w:rPr>
      </w:pPr>
      <w:r w:rsidRPr="006555CD">
        <w:rPr>
          <w:rFonts w:ascii="Times New Roman" w:eastAsia="Calibri" w:hAnsi="Times New Roman" w:cs="Times New Roman"/>
          <w:sz w:val="20"/>
          <w:szCs w:val="20"/>
          <w:lang w:val="en-GB"/>
        </w:rPr>
        <w:t>In</w:t>
      </w:r>
      <w:r w:rsidRPr="005C1CF4">
        <w:rPr>
          <w:rFonts w:ascii="Times New Roman" w:eastAsia="Malgun Gothic" w:hAnsi="Times New Roman" w:cs="Times New Roman"/>
          <w:iCs/>
          <w:sz w:val="20"/>
          <w:szCs w:val="20"/>
          <w:lang w:val="en-GB" w:eastAsia="en-GB"/>
        </w:rPr>
        <w:t xml:space="preserve"> order to alleviate the quantization error, RAN2 can consider the following approach:</w:t>
      </w:r>
    </w:p>
    <w:p w14:paraId="2CA2887A" w14:textId="1BB0282D" w:rsidR="00920951" w:rsidRPr="00481C7B" w:rsidRDefault="00F96428" w:rsidP="00436A4D">
      <w:pPr>
        <w:numPr>
          <w:ilvl w:val="0"/>
          <w:numId w:val="43"/>
        </w:numPr>
        <w:tabs>
          <w:tab w:val="left" w:pos="420"/>
          <w:tab w:val="left" w:pos="1304"/>
          <w:tab w:val="left" w:pos="1701"/>
        </w:tabs>
        <w:overflowPunct w:val="0"/>
        <w:autoSpaceDE w:val="0"/>
        <w:autoSpaceDN w:val="0"/>
        <w:adjustRightInd w:val="0"/>
        <w:spacing w:beforeLines="50" w:before="120" w:after="0"/>
        <w:jc w:val="both"/>
        <w:textAlignment w:val="baseline"/>
        <w:rPr>
          <w:rFonts w:eastAsia="Malgun Gothic"/>
          <w:b/>
          <w:bCs/>
          <w:iCs/>
          <w:lang w:eastAsia="en-GB"/>
        </w:rPr>
      </w:pPr>
      <w:r>
        <w:rPr>
          <w:rFonts w:eastAsia="Malgun Gothic"/>
          <w:b/>
          <w:bCs/>
          <w:iCs/>
          <w:lang w:eastAsia="en-GB"/>
        </w:rPr>
        <w:t>P</w:t>
      </w:r>
      <w:r w:rsidR="00920951" w:rsidRPr="00481C7B">
        <w:rPr>
          <w:rFonts w:eastAsia="Malgun Gothic"/>
          <w:b/>
          <w:bCs/>
          <w:iCs/>
          <w:lang w:eastAsia="en-GB"/>
        </w:rPr>
        <w:t xml:space="preserve">re-define multiple buffer size tables in combination with network indicating which buffer size table the UE </w:t>
      </w:r>
      <w:r w:rsidR="008E594C">
        <w:rPr>
          <w:rFonts w:eastAsia="Malgun Gothic"/>
          <w:b/>
          <w:bCs/>
          <w:iCs/>
          <w:lang w:eastAsia="en-GB"/>
        </w:rPr>
        <w:t xml:space="preserve">can </w:t>
      </w:r>
      <w:r w:rsidR="00920951" w:rsidRPr="00481C7B">
        <w:rPr>
          <w:rFonts w:eastAsia="Malgun Gothic"/>
          <w:b/>
          <w:bCs/>
          <w:iCs/>
          <w:lang w:eastAsia="en-GB"/>
        </w:rPr>
        <w:t>use.</w:t>
      </w:r>
    </w:p>
    <w:p w14:paraId="6C9E7B3D" w14:textId="5001FBD9" w:rsidR="00F96428" w:rsidRPr="00436A4D" w:rsidRDefault="00F96428" w:rsidP="00436A4D">
      <w:pPr>
        <w:numPr>
          <w:ilvl w:val="0"/>
          <w:numId w:val="43"/>
        </w:numPr>
        <w:tabs>
          <w:tab w:val="left" w:pos="420"/>
          <w:tab w:val="left" w:pos="1304"/>
          <w:tab w:val="left" w:pos="1701"/>
        </w:tabs>
        <w:overflowPunct w:val="0"/>
        <w:autoSpaceDE w:val="0"/>
        <w:autoSpaceDN w:val="0"/>
        <w:adjustRightInd w:val="0"/>
        <w:spacing w:beforeLines="50" w:before="120" w:after="0"/>
        <w:jc w:val="both"/>
        <w:textAlignment w:val="baseline"/>
        <w:rPr>
          <w:b/>
          <w:bCs/>
          <w:iCs/>
          <w:lang w:eastAsia="en-GB"/>
        </w:rPr>
      </w:pPr>
      <w:r>
        <w:rPr>
          <w:rFonts w:eastAsia="Malgun Gothic"/>
          <w:b/>
          <w:bCs/>
          <w:iCs/>
          <w:lang w:eastAsia="en-GB"/>
        </w:rPr>
        <w:t xml:space="preserve">If the buffer size is not within a new table’s range, the UE uses an index referring to the legacy BSR table. </w:t>
      </w:r>
    </w:p>
    <w:p w14:paraId="725A72B4" w14:textId="17596A33" w:rsidR="00920951" w:rsidRPr="00481C7B" w:rsidRDefault="00F96428" w:rsidP="00436A4D">
      <w:pPr>
        <w:numPr>
          <w:ilvl w:val="0"/>
          <w:numId w:val="43"/>
        </w:numPr>
        <w:tabs>
          <w:tab w:val="left" w:pos="420"/>
          <w:tab w:val="left" w:pos="1304"/>
          <w:tab w:val="left" w:pos="1701"/>
        </w:tabs>
        <w:overflowPunct w:val="0"/>
        <w:autoSpaceDE w:val="0"/>
        <w:autoSpaceDN w:val="0"/>
        <w:adjustRightInd w:val="0"/>
        <w:spacing w:beforeLines="50" w:before="120" w:after="0"/>
        <w:jc w:val="both"/>
        <w:textAlignment w:val="baseline"/>
        <w:rPr>
          <w:b/>
          <w:bCs/>
          <w:iCs/>
          <w:lang w:eastAsia="en-GB"/>
        </w:rPr>
      </w:pPr>
      <w:r>
        <w:rPr>
          <w:rFonts w:eastAsia="Malgun Gothic"/>
          <w:b/>
          <w:bCs/>
          <w:iCs/>
          <w:lang w:eastAsia="en-GB"/>
        </w:rPr>
        <w:t>F</w:t>
      </w:r>
      <w:r w:rsidR="00920951" w:rsidRPr="00481C7B">
        <w:rPr>
          <w:rFonts w:eastAsia="Malgun Gothic"/>
          <w:b/>
          <w:bCs/>
          <w:iCs/>
          <w:lang w:eastAsia="en-GB"/>
        </w:rPr>
        <w:t>or the large buffer size</w:t>
      </w:r>
      <w:r>
        <w:rPr>
          <w:rFonts w:eastAsia="Malgun Gothic"/>
          <w:b/>
          <w:bCs/>
          <w:iCs/>
          <w:lang w:eastAsia="en-GB"/>
        </w:rPr>
        <w:t>/large quantization error</w:t>
      </w:r>
      <w:r w:rsidR="00920951" w:rsidRPr="00481C7B">
        <w:rPr>
          <w:rFonts w:eastAsia="Malgun Gothic"/>
          <w:b/>
          <w:bCs/>
          <w:iCs/>
          <w:lang w:eastAsia="en-GB"/>
        </w:rPr>
        <w:t xml:space="preserve">, </w:t>
      </w:r>
      <w:r>
        <w:rPr>
          <w:rFonts w:eastAsia="Malgun Gothic"/>
          <w:b/>
          <w:bCs/>
          <w:iCs/>
          <w:lang w:eastAsia="en-GB"/>
        </w:rPr>
        <w:t xml:space="preserve">the </w:t>
      </w:r>
      <w:r w:rsidR="00920951" w:rsidRPr="00481C7B">
        <w:rPr>
          <w:rFonts w:eastAsia="Malgun Gothic"/>
          <w:b/>
          <w:bCs/>
          <w:iCs/>
          <w:lang w:eastAsia="en-GB"/>
        </w:rPr>
        <w:t>UE uses an additional index to indicate a more precise range of buffer size (within the “roughly” range</w:t>
      </w:r>
      <w:r w:rsidR="00B12070">
        <w:rPr>
          <w:rFonts w:eastAsia="Malgun Gothic"/>
          <w:b/>
          <w:bCs/>
          <w:iCs/>
          <w:lang w:eastAsia="en-GB"/>
        </w:rPr>
        <w:t xml:space="preserve"> indicated in step 2</w:t>
      </w:r>
      <w:r w:rsidR="00920951" w:rsidRPr="00481C7B">
        <w:rPr>
          <w:rFonts w:eastAsia="Malgun Gothic"/>
          <w:b/>
          <w:bCs/>
          <w:iCs/>
          <w:lang w:eastAsia="en-GB"/>
        </w:rPr>
        <w:t>).</w:t>
      </w:r>
    </w:p>
    <w:p w14:paraId="4D4A8CCF" w14:textId="19ACE6DE" w:rsidR="0081690B" w:rsidRPr="008B25B1" w:rsidRDefault="0081690B" w:rsidP="0081690B">
      <w:pPr>
        <w:spacing w:before="240" w:after="180"/>
        <w:outlineLvl w:val="1"/>
        <w:rPr>
          <w:rFonts w:ascii="Arial" w:eastAsiaTheme="minorEastAsia" w:hAnsi="Arial" w:cs="Arial"/>
          <w:sz w:val="32"/>
          <w:szCs w:val="32"/>
          <w:lang w:eastAsia="zh-CN"/>
        </w:rPr>
      </w:pPr>
      <w:r>
        <w:rPr>
          <w:rFonts w:ascii="Arial" w:eastAsiaTheme="minorEastAsia" w:hAnsi="Arial" w:cs="Arial"/>
          <w:sz w:val="32"/>
          <w:szCs w:val="32"/>
          <w:lang w:eastAsia="zh-CN"/>
        </w:rPr>
        <w:t>2.</w:t>
      </w:r>
      <w:r w:rsidR="005158C7">
        <w:rPr>
          <w:rFonts w:ascii="Arial" w:eastAsiaTheme="minorEastAsia" w:hAnsi="Arial" w:cs="Arial"/>
          <w:sz w:val="32"/>
          <w:szCs w:val="32"/>
          <w:lang w:eastAsia="zh-CN"/>
        </w:rPr>
        <w:t>3</w:t>
      </w:r>
      <w:r w:rsidRPr="008B25B1">
        <w:rPr>
          <w:rFonts w:ascii="Arial" w:eastAsiaTheme="minorEastAsia" w:hAnsi="Arial" w:cs="Arial"/>
          <w:sz w:val="32"/>
          <w:szCs w:val="32"/>
          <w:lang w:eastAsia="zh-CN"/>
        </w:rPr>
        <w:t xml:space="preserve"> Trigger</w:t>
      </w:r>
      <w:r w:rsidR="00E40FE2">
        <w:rPr>
          <w:rFonts w:ascii="Arial" w:eastAsiaTheme="minorEastAsia" w:hAnsi="Arial" w:cs="Arial"/>
          <w:sz w:val="32"/>
          <w:szCs w:val="32"/>
          <w:lang w:eastAsia="zh-CN"/>
        </w:rPr>
        <w:t>ing</w:t>
      </w:r>
      <w:r w:rsidRPr="008B25B1">
        <w:rPr>
          <w:rFonts w:ascii="Arial" w:hAnsi="Arial" w:cs="Arial"/>
          <w:sz w:val="32"/>
          <w:szCs w:val="32"/>
          <w:lang w:eastAsia="zh-CN"/>
        </w:rPr>
        <w:t xml:space="preserve"> of </w:t>
      </w:r>
      <w:r w:rsidRPr="008B25B1">
        <w:rPr>
          <w:rFonts w:ascii="Arial" w:hAnsi="Arial" w:cs="Arial"/>
          <w:sz w:val="32"/>
          <w:lang w:eastAsia="ko-KR"/>
        </w:rPr>
        <w:t>BSR</w:t>
      </w:r>
      <w:r w:rsidRPr="008B25B1" w:rsidDel="00CF5C58">
        <w:rPr>
          <w:rFonts w:ascii="Arial" w:eastAsiaTheme="minorEastAsia" w:hAnsi="Arial" w:cs="Arial"/>
          <w:sz w:val="32"/>
          <w:szCs w:val="32"/>
          <w:lang w:eastAsia="zh-CN"/>
        </w:rPr>
        <w:t xml:space="preserve"> </w:t>
      </w:r>
    </w:p>
    <w:p w14:paraId="4008B4AB" w14:textId="77777777" w:rsidR="0081690B" w:rsidRDefault="0081690B" w:rsidP="0081690B">
      <w:pPr>
        <w:spacing w:beforeLines="50" w:before="120"/>
        <w:rPr>
          <w:szCs w:val="24"/>
          <w:lang w:eastAsia="zh-CN"/>
        </w:rPr>
      </w:pPr>
      <w:r>
        <w:rPr>
          <w:szCs w:val="24"/>
          <w:lang w:eastAsia="zh-CN"/>
        </w:rPr>
        <w:t>According to the current specification [6], BSR will be triggered by some specific events, see below:</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81690B" w14:paraId="06722E3B" w14:textId="77777777" w:rsidTr="00FC5870">
        <w:trPr>
          <w:trHeight w:val="1055"/>
        </w:trPr>
        <w:tc>
          <w:tcPr>
            <w:tcW w:w="9322" w:type="dxa"/>
          </w:tcPr>
          <w:p w14:paraId="2907EB4D" w14:textId="77777777" w:rsidR="0081690B" w:rsidRPr="00BE3B5F" w:rsidRDefault="0081690B" w:rsidP="00FC5870">
            <w:pPr>
              <w:keepNext/>
              <w:keepLines/>
              <w:overflowPunct w:val="0"/>
              <w:autoSpaceDE w:val="0"/>
              <w:autoSpaceDN w:val="0"/>
              <w:adjustRightInd w:val="0"/>
              <w:spacing w:before="120" w:after="180"/>
              <w:ind w:left="1134" w:hanging="1134"/>
              <w:outlineLvl w:val="2"/>
              <w:rPr>
                <w:rFonts w:ascii="Arial" w:eastAsia="Times New Roman" w:hAnsi="Arial"/>
                <w:i/>
                <w:sz w:val="24"/>
                <w:lang w:eastAsia="ko-KR"/>
              </w:rPr>
            </w:pPr>
            <w:r w:rsidRPr="00BE3B5F">
              <w:rPr>
                <w:rFonts w:ascii="Arial" w:eastAsia="Times New Roman" w:hAnsi="Arial"/>
                <w:i/>
                <w:sz w:val="24"/>
                <w:lang w:eastAsia="ko-KR"/>
              </w:rPr>
              <w:lastRenderedPageBreak/>
              <w:t>5.4.5</w:t>
            </w:r>
            <w:r w:rsidRPr="00BE3B5F">
              <w:rPr>
                <w:rFonts w:ascii="Arial" w:eastAsia="Times New Roman" w:hAnsi="Arial"/>
                <w:i/>
                <w:sz w:val="24"/>
                <w:lang w:eastAsia="ko-KR"/>
              </w:rPr>
              <w:tab/>
              <w:t>Buffer Status Reporting</w:t>
            </w:r>
          </w:p>
          <w:p w14:paraId="2FDAA105" w14:textId="77777777" w:rsidR="0081690B" w:rsidRPr="00BE3B5F" w:rsidRDefault="0081690B" w:rsidP="00FC5870">
            <w:pPr>
              <w:overflowPunct w:val="0"/>
              <w:autoSpaceDE w:val="0"/>
              <w:autoSpaceDN w:val="0"/>
              <w:adjustRightInd w:val="0"/>
              <w:spacing w:after="180"/>
              <w:rPr>
                <w:rFonts w:eastAsia="Times New Roman"/>
                <w:i/>
                <w:sz w:val="18"/>
                <w:lang w:eastAsia="ko-KR"/>
              </w:rPr>
            </w:pPr>
            <w:r w:rsidRPr="00BE3B5F">
              <w:rPr>
                <w:rFonts w:eastAsia="Times New Roman"/>
                <w:i/>
                <w:sz w:val="18"/>
                <w:lang w:eastAsia="ko-KR"/>
              </w:rPr>
              <w:t>……</w:t>
            </w:r>
          </w:p>
          <w:p w14:paraId="7160118F" w14:textId="77777777" w:rsidR="0081690B" w:rsidRPr="00BE3B5F" w:rsidRDefault="0081690B" w:rsidP="00FC5870">
            <w:pPr>
              <w:overflowPunct w:val="0"/>
              <w:autoSpaceDE w:val="0"/>
              <w:autoSpaceDN w:val="0"/>
              <w:adjustRightInd w:val="0"/>
              <w:spacing w:after="180"/>
              <w:rPr>
                <w:rFonts w:eastAsia="Times New Roman"/>
                <w:i/>
                <w:sz w:val="18"/>
                <w:lang w:eastAsia="ko-KR"/>
              </w:rPr>
            </w:pPr>
            <w:r w:rsidRPr="00BE3B5F">
              <w:rPr>
                <w:rFonts w:eastAsia="Times New Roman"/>
                <w:i/>
                <w:sz w:val="18"/>
                <w:lang w:eastAsia="ko-KR"/>
              </w:rPr>
              <w:t>A BSR shall be triggered if any of the following events occur for activated cell group:</w:t>
            </w:r>
          </w:p>
          <w:p w14:paraId="0D8E8580" w14:textId="77777777" w:rsidR="0081690B" w:rsidRPr="00BE3B5F" w:rsidRDefault="0081690B" w:rsidP="00FC5870">
            <w:pPr>
              <w:overflowPunct w:val="0"/>
              <w:autoSpaceDE w:val="0"/>
              <w:autoSpaceDN w:val="0"/>
              <w:adjustRightInd w:val="0"/>
              <w:spacing w:after="180"/>
              <w:ind w:left="568" w:hanging="284"/>
              <w:rPr>
                <w:rFonts w:eastAsia="Times New Roman"/>
                <w:i/>
                <w:sz w:val="18"/>
                <w:lang w:val="en-US" w:eastAsia="ko-KR"/>
              </w:rPr>
            </w:pPr>
            <w:r w:rsidRPr="00BE3B5F">
              <w:rPr>
                <w:rFonts w:eastAsia="Times New Roman"/>
                <w:i/>
                <w:sz w:val="18"/>
                <w:lang w:val="en-US" w:eastAsia="ko-KR"/>
              </w:rPr>
              <w:t>-</w:t>
            </w:r>
            <w:r w:rsidRPr="00BE3B5F">
              <w:rPr>
                <w:rFonts w:eastAsia="Times New Roman"/>
                <w:i/>
                <w:sz w:val="18"/>
                <w:lang w:val="en-US" w:eastAsia="ko-KR"/>
              </w:rPr>
              <w:tab/>
            </w:r>
            <w:r w:rsidRPr="00BE3B5F">
              <w:rPr>
                <w:rFonts w:eastAsia="Times New Roman"/>
                <w:i/>
                <w:sz w:val="18"/>
                <w:highlight w:val="cyan"/>
                <w:lang w:val="en-US" w:eastAsia="ko-KR"/>
              </w:rPr>
              <w:t>UL data, for a logical channel which belongs to an LCG, becomes available to the MAC entity</w:t>
            </w:r>
            <w:r w:rsidRPr="00BE3B5F">
              <w:rPr>
                <w:rFonts w:eastAsia="Times New Roman"/>
                <w:i/>
                <w:sz w:val="18"/>
                <w:lang w:val="en-US" w:eastAsia="ko-KR"/>
              </w:rPr>
              <w:t>; and either</w:t>
            </w:r>
          </w:p>
          <w:p w14:paraId="2FA43E5E" w14:textId="77777777" w:rsidR="0081690B" w:rsidRPr="00BE3B5F" w:rsidRDefault="0081690B" w:rsidP="00FC5870">
            <w:pPr>
              <w:overflowPunct w:val="0"/>
              <w:autoSpaceDE w:val="0"/>
              <w:autoSpaceDN w:val="0"/>
              <w:adjustRightInd w:val="0"/>
              <w:spacing w:after="180"/>
              <w:ind w:left="851" w:hanging="284"/>
              <w:rPr>
                <w:rFonts w:eastAsia="Times New Roman"/>
                <w:i/>
                <w:sz w:val="18"/>
                <w:lang w:val="en-US" w:eastAsia="ko-KR"/>
              </w:rPr>
            </w:pPr>
            <w:r w:rsidRPr="00BE3B5F">
              <w:rPr>
                <w:rFonts w:eastAsia="Times New Roman"/>
                <w:i/>
                <w:sz w:val="18"/>
                <w:lang w:val="en-US" w:eastAsia="ko-KR"/>
              </w:rPr>
              <w:t>-</w:t>
            </w:r>
            <w:r w:rsidRPr="00BE3B5F">
              <w:rPr>
                <w:rFonts w:eastAsia="Times New Roman"/>
                <w:i/>
                <w:sz w:val="18"/>
                <w:lang w:val="en-US" w:eastAsia="ko-KR"/>
              </w:rPr>
              <w:tab/>
              <w:t>this UL data belongs to a logical channel with higher priority than the priority of any logical channel containing available UL data which belong to any LCG; or</w:t>
            </w:r>
          </w:p>
          <w:p w14:paraId="4AF95ED6" w14:textId="77777777" w:rsidR="0081690B" w:rsidRPr="00BE3B5F" w:rsidRDefault="0081690B" w:rsidP="00FC5870">
            <w:pPr>
              <w:overflowPunct w:val="0"/>
              <w:autoSpaceDE w:val="0"/>
              <w:autoSpaceDN w:val="0"/>
              <w:adjustRightInd w:val="0"/>
              <w:spacing w:after="180"/>
              <w:ind w:left="851" w:hanging="284"/>
              <w:rPr>
                <w:rFonts w:eastAsia="Times New Roman"/>
                <w:i/>
                <w:sz w:val="18"/>
                <w:lang w:val="en-US" w:eastAsia="ko-KR"/>
              </w:rPr>
            </w:pPr>
            <w:r w:rsidRPr="00BE3B5F">
              <w:rPr>
                <w:rFonts w:eastAsia="Times New Roman"/>
                <w:i/>
                <w:sz w:val="18"/>
                <w:lang w:val="en-US" w:eastAsia="ko-KR"/>
              </w:rPr>
              <w:t>-</w:t>
            </w:r>
            <w:r w:rsidRPr="00BE3B5F">
              <w:rPr>
                <w:rFonts w:eastAsia="Times New Roman"/>
                <w:i/>
                <w:sz w:val="18"/>
                <w:lang w:val="en-US" w:eastAsia="ko-KR"/>
              </w:rPr>
              <w:tab/>
              <w:t>none of the logical channels which belong to an LCG contains any available UL data.</w:t>
            </w:r>
          </w:p>
          <w:p w14:paraId="5BB8048B" w14:textId="77777777" w:rsidR="0081690B" w:rsidRPr="00BE3B5F" w:rsidRDefault="0081690B" w:rsidP="00FC5870">
            <w:pPr>
              <w:overflowPunct w:val="0"/>
              <w:autoSpaceDE w:val="0"/>
              <w:autoSpaceDN w:val="0"/>
              <w:adjustRightInd w:val="0"/>
              <w:spacing w:after="180"/>
              <w:ind w:left="568" w:hanging="284"/>
              <w:rPr>
                <w:rFonts w:eastAsia="Times New Roman"/>
                <w:i/>
                <w:sz w:val="18"/>
                <w:lang w:val="en-US" w:eastAsia="ko-KR"/>
              </w:rPr>
            </w:pPr>
            <w:r w:rsidRPr="00BE3B5F">
              <w:rPr>
                <w:rFonts w:eastAsia="Times New Roman"/>
                <w:i/>
                <w:sz w:val="18"/>
                <w:lang w:val="en-US" w:eastAsia="ko-KR"/>
              </w:rPr>
              <w:tab/>
              <w:t>in which case the BSR is referred below to as 'Regular BSR';</w:t>
            </w:r>
          </w:p>
          <w:p w14:paraId="3D93294E" w14:textId="77777777" w:rsidR="0081690B" w:rsidRPr="00BE3B5F" w:rsidRDefault="0081690B" w:rsidP="00FC5870">
            <w:pPr>
              <w:overflowPunct w:val="0"/>
              <w:autoSpaceDE w:val="0"/>
              <w:autoSpaceDN w:val="0"/>
              <w:adjustRightInd w:val="0"/>
              <w:spacing w:after="180"/>
              <w:ind w:left="568" w:hanging="284"/>
              <w:rPr>
                <w:rFonts w:eastAsia="Times New Roman"/>
                <w:i/>
                <w:sz w:val="18"/>
                <w:lang w:val="en-US" w:eastAsia="ko-KR"/>
              </w:rPr>
            </w:pPr>
            <w:r w:rsidRPr="00BE3B5F">
              <w:rPr>
                <w:rFonts w:eastAsia="Times New Roman"/>
                <w:i/>
                <w:sz w:val="18"/>
                <w:lang w:val="en-US" w:eastAsia="ko-KR"/>
              </w:rPr>
              <w:t>-</w:t>
            </w:r>
            <w:r w:rsidRPr="00BE3B5F">
              <w:rPr>
                <w:rFonts w:eastAsia="Times New Roman"/>
                <w:i/>
                <w:sz w:val="18"/>
                <w:lang w:val="en-US" w:eastAsia="ko-KR"/>
              </w:rPr>
              <w:tab/>
              <w:t>UL resources are allocated and number of padding bits is equal to or larger than the size of the Buffer Status Report MAC CE plus its subheader, in which case the BSR is referred below to as 'Padding BSR';</w:t>
            </w:r>
          </w:p>
          <w:p w14:paraId="51A462E3" w14:textId="77777777" w:rsidR="0081690B" w:rsidRPr="00BE3B5F" w:rsidRDefault="0081690B" w:rsidP="00FC5870">
            <w:pPr>
              <w:overflowPunct w:val="0"/>
              <w:autoSpaceDE w:val="0"/>
              <w:autoSpaceDN w:val="0"/>
              <w:adjustRightInd w:val="0"/>
              <w:spacing w:after="180"/>
              <w:ind w:left="568" w:hanging="284"/>
              <w:rPr>
                <w:rFonts w:eastAsia="Times New Roman"/>
                <w:i/>
                <w:sz w:val="18"/>
                <w:lang w:val="en-US" w:eastAsia="ko-KR"/>
              </w:rPr>
            </w:pPr>
            <w:r w:rsidRPr="00BE3B5F">
              <w:rPr>
                <w:rFonts w:eastAsia="Times New Roman"/>
                <w:i/>
                <w:sz w:val="18"/>
                <w:lang w:val="en-US" w:eastAsia="ko-KR"/>
              </w:rPr>
              <w:t>-</w:t>
            </w:r>
            <w:r w:rsidRPr="00BE3B5F">
              <w:rPr>
                <w:rFonts w:eastAsia="Times New Roman"/>
                <w:i/>
                <w:sz w:val="18"/>
                <w:lang w:val="en-US" w:eastAsia="ko-KR"/>
              </w:rPr>
              <w:tab/>
              <w:t>retxBSR-Timer expires, and at least one of the logical channels which belong to an LCG contains UL data, in which case the BSR is referred below to as 'Regular BSR';</w:t>
            </w:r>
          </w:p>
          <w:p w14:paraId="2A72783B" w14:textId="77777777" w:rsidR="0081690B" w:rsidRPr="00BE3B5F" w:rsidRDefault="0081690B" w:rsidP="00FC5870">
            <w:pPr>
              <w:overflowPunct w:val="0"/>
              <w:autoSpaceDE w:val="0"/>
              <w:autoSpaceDN w:val="0"/>
              <w:adjustRightInd w:val="0"/>
              <w:spacing w:after="180"/>
              <w:ind w:left="568" w:hanging="284"/>
              <w:rPr>
                <w:rFonts w:eastAsia="Times New Roman"/>
                <w:i/>
                <w:sz w:val="18"/>
                <w:lang w:val="en-US" w:eastAsia="ko-KR"/>
              </w:rPr>
            </w:pPr>
            <w:r w:rsidRPr="00BE3B5F">
              <w:rPr>
                <w:rFonts w:eastAsia="Times New Roman"/>
                <w:i/>
                <w:sz w:val="18"/>
                <w:lang w:val="en-US" w:eastAsia="ko-KR"/>
              </w:rPr>
              <w:t>-</w:t>
            </w:r>
            <w:r w:rsidRPr="00BE3B5F">
              <w:rPr>
                <w:rFonts w:eastAsia="Times New Roman"/>
                <w:i/>
                <w:sz w:val="18"/>
                <w:lang w:val="en-US" w:eastAsia="ko-KR"/>
              </w:rPr>
              <w:tab/>
              <w:t>periodicBSR-Timer expires, in which case the BSR is referred below to as 'Periodic BSR'.</w:t>
            </w:r>
          </w:p>
          <w:p w14:paraId="047B3A24" w14:textId="77777777" w:rsidR="0081690B" w:rsidRPr="00B50906" w:rsidRDefault="0081690B" w:rsidP="00FC5870">
            <w:pPr>
              <w:keepLines/>
              <w:overflowPunct w:val="0"/>
              <w:autoSpaceDE w:val="0"/>
              <w:autoSpaceDN w:val="0"/>
              <w:adjustRightInd w:val="0"/>
              <w:spacing w:after="180"/>
              <w:ind w:left="1135" w:hanging="851"/>
              <w:rPr>
                <w:rFonts w:eastAsia="Times New Roman"/>
                <w:noProof/>
                <w:lang w:val="en-US" w:eastAsia="ja-JP"/>
              </w:rPr>
            </w:pPr>
            <w:r w:rsidRPr="00BE3B5F">
              <w:rPr>
                <w:rFonts w:eastAsia="Times New Roman"/>
                <w:i/>
                <w:noProof/>
                <w:sz w:val="18"/>
                <w:lang w:val="en-US" w:eastAsia="zh-CN"/>
              </w:rPr>
              <w:t>NOTE 1:</w:t>
            </w:r>
            <w:r w:rsidRPr="00BE3B5F">
              <w:rPr>
                <w:rFonts w:eastAsia="Times New Roman"/>
                <w:i/>
                <w:noProof/>
                <w:sz w:val="18"/>
                <w:lang w:val="en-US" w:eastAsia="zh-CN"/>
              </w:rPr>
              <w:tab/>
              <w:t>When Regular BSR triggering events occur for multiple logical channels simultaneously, each logical channel triggers one separate Regular BSR.</w:t>
            </w:r>
          </w:p>
        </w:tc>
      </w:tr>
    </w:tbl>
    <w:p w14:paraId="656434EB" w14:textId="77777777" w:rsidR="0081690B" w:rsidRDefault="0081690B" w:rsidP="0081690B">
      <w:pPr>
        <w:spacing w:beforeLines="50" w:before="120"/>
        <w:rPr>
          <w:szCs w:val="24"/>
          <w:lang w:eastAsia="zh-CN"/>
        </w:rPr>
      </w:pPr>
      <w:r>
        <w:rPr>
          <w:szCs w:val="24"/>
          <w:lang w:eastAsia="zh-CN"/>
        </w:rPr>
        <w:t xml:space="preserve">Note that the PDB of </w:t>
      </w:r>
      <w:r w:rsidRPr="00914029">
        <w:rPr>
          <w:szCs w:val="24"/>
          <w:lang w:eastAsia="zh-CN"/>
        </w:rPr>
        <w:t>UL AR traffic</w:t>
      </w:r>
      <w:r>
        <w:rPr>
          <w:szCs w:val="24"/>
          <w:lang w:eastAsia="zh-CN"/>
        </w:rPr>
        <w:t xml:space="preserve"> is larger than its periodicity, so w</w:t>
      </w:r>
      <w:r w:rsidRPr="006D7644">
        <w:rPr>
          <w:szCs w:val="24"/>
          <w:lang w:eastAsia="zh-CN"/>
        </w:rPr>
        <w:t xml:space="preserve">hen a new data burst arrives, the </w:t>
      </w:r>
      <w:r w:rsidRPr="00F54735">
        <w:rPr>
          <w:szCs w:val="24"/>
          <w:lang w:eastAsia="zh-CN"/>
        </w:rPr>
        <w:t>previous</w:t>
      </w:r>
      <w:r w:rsidRPr="006D7644">
        <w:rPr>
          <w:szCs w:val="24"/>
          <w:lang w:eastAsia="zh-CN"/>
        </w:rPr>
        <w:t xml:space="preserve"> data burst may still exist </w:t>
      </w:r>
      <w:r>
        <w:rPr>
          <w:szCs w:val="24"/>
          <w:lang w:eastAsia="zh-CN"/>
        </w:rPr>
        <w:t>in</w:t>
      </w:r>
      <w:r w:rsidRPr="006D7644">
        <w:rPr>
          <w:szCs w:val="24"/>
          <w:lang w:eastAsia="zh-CN"/>
        </w:rPr>
        <w:t xml:space="preserve"> the LCH. As shown in </w:t>
      </w:r>
      <w:r>
        <w:rPr>
          <w:szCs w:val="24"/>
          <w:lang w:eastAsia="zh-CN"/>
        </w:rPr>
        <w:t>Figure 2</w:t>
      </w:r>
      <w:r w:rsidRPr="006D7644">
        <w:rPr>
          <w:szCs w:val="24"/>
          <w:lang w:eastAsia="zh-CN"/>
        </w:rPr>
        <w:t>, when data burst 2 arrives, data burst 1 may still exist in the LCH.</w:t>
      </w:r>
      <w:r>
        <w:rPr>
          <w:szCs w:val="24"/>
          <w:lang w:eastAsia="zh-CN"/>
        </w:rPr>
        <w:t xml:space="preserve"> </w:t>
      </w:r>
      <w:r w:rsidRPr="001A6E61">
        <w:rPr>
          <w:szCs w:val="24"/>
          <w:lang w:eastAsia="zh-CN"/>
        </w:rPr>
        <w:t>In thi</w:t>
      </w:r>
      <w:r>
        <w:rPr>
          <w:szCs w:val="24"/>
          <w:lang w:eastAsia="zh-CN"/>
        </w:rPr>
        <w:t>s case, n</w:t>
      </w:r>
      <w:r w:rsidRPr="002B0895">
        <w:rPr>
          <w:szCs w:val="24"/>
          <w:lang w:eastAsia="zh-CN"/>
        </w:rPr>
        <w:t xml:space="preserve">one </w:t>
      </w:r>
      <w:r>
        <w:rPr>
          <w:szCs w:val="24"/>
          <w:lang w:eastAsia="zh-CN"/>
        </w:rPr>
        <w:t>of the trigger</w:t>
      </w:r>
      <w:r w:rsidRPr="001A6E61">
        <w:rPr>
          <w:szCs w:val="24"/>
          <w:lang w:eastAsia="zh-CN"/>
        </w:rPr>
        <w:t xml:space="preserve"> event</w:t>
      </w:r>
      <w:r>
        <w:rPr>
          <w:szCs w:val="24"/>
          <w:lang w:eastAsia="zh-CN"/>
        </w:rPr>
        <w:t>s listed above</w:t>
      </w:r>
      <w:r w:rsidRPr="001A6E61">
        <w:rPr>
          <w:szCs w:val="24"/>
          <w:lang w:eastAsia="zh-CN"/>
        </w:rPr>
        <w:t xml:space="preserve"> </w:t>
      </w:r>
      <w:r>
        <w:rPr>
          <w:szCs w:val="24"/>
          <w:lang w:eastAsia="zh-CN"/>
        </w:rPr>
        <w:t>happens and</w:t>
      </w:r>
      <w:r w:rsidRPr="001A6E61">
        <w:rPr>
          <w:szCs w:val="24"/>
          <w:lang w:eastAsia="zh-CN"/>
        </w:rPr>
        <w:t xml:space="preserve"> </w:t>
      </w:r>
      <w:r>
        <w:rPr>
          <w:szCs w:val="24"/>
          <w:lang w:eastAsia="zh-CN"/>
        </w:rPr>
        <w:t xml:space="preserve">there will be no BSR for data burst 2. </w:t>
      </w:r>
      <w:r w:rsidRPr="006B27D9">
        <w:rPr>
          <w:szCs w:val="24"/>
          <w:lang w:eastAsia="zh-CN"/>
        </w:rPr>
        <w:t>The details are as follows:</w:t>
      </w:r>
    </w:p>
    <w:p w14:paraId="504F1102" w14:textId="77777777" w:rsidR="0081690B" w:rsidRPr="00A74B64" w:rsidRDefault="0081690B" w:rsidP="00631A0A">
      <w:pPr>
        <w:pStyle w:val="af1"/>
        <w:numPr>
          <w:ilvl w:val="0"/>
          <w:numId w:val="11"/>
        </w:numPr>
        <w:spacing w:beforeLines="50" w:before="120"/>
        <w:ind w:firstLineChars="0"/>
        <w:rPr>
          <w:szCs w:val="24"/>
          <w:lang w:eastAsia="zh-CN"/>
        </w:rPr>
      </w:pPr>
      <w:r w:rsidRPr="008B25B1">
        <w:rPr>
          <w:szCs w:val="24"/>
          <w:lang w:eastAsia="zh-CN"/>
        </w:rPr>
        <w:t>Regular BSR</w:t>
      </w:r>
      <w:r w:rsidRPr="00A74B64">
        <w:rPr>
          <w:szCs w:val="24"/>
          <w:lang w:eastAsia="zh-CN"/>
        </w:rPr>
        <w:t>: since the previous data burst may still exist in the LCH, the Regular BSR will not be triggered.</w:t>
      </w:r>
    </w:p>
    <w:p w14:paraId="044C5A50" w14:textId="77777777" w:rsidR="0081690B" w:rsidRPr="00A74B64" w:rsidRDefault="0081690B" w:rsidP="00631A0A">
      <w:pPr>
        <w:pStyle w:val="af1"/>
        <w:numPr>
          <w:ilvl w:val="0"/>
          <w:numId w:val="11"/>
        </w:numPr>
        <w:spacing w:beforeLines="50" w:before="120"/>
        <w:ind w:firstLineChars="0"/>
        <w:rPr>
          <w:szCs w:val="24"/>
          <w:lang w:eastAsia="zh-CN"/>
        </w:rPr>
      </w:pPr>
      <w:r w:rsidRPr="008B25B1">
        <w:rPr>
          <w:szCs w:val="24"/>
          <w:lang w:eastAsia="zh-CN"/>
        </w:rPr>
        <w:t>Periodic BSR</w:t>
      </w:r>
      <w:r w:rsidRPr="00A74B64">
        <w:rPr>
          <w:szCs w:val="24"/>
          <w:lang w:eastAsia="zh-CN"/>
        </w:rPr>
        <w:t xml:space="preserve">: as shown in Figure </w:t>
      </w:r>
      <w:r>
        <w:rPr>
          <w:szCs w:val="24"/>
          <w:lang w:eastAsia="zh-CN"/>
        </w:rPr>
        <w:t>2</w:t>
      </w:r>
      <w:r w:rsidRPr="00A74B64">
        <w:rPr>
          <w:szCs w:val="24"/>
          <w:lang w:eastAsia="zh-CN"/>
        </w:rPr>
        <w:t xml:space="preserve">, even if the timer length of </w:t>
      </w:r>
      <w:r w:rsidRPr="00A74B64">
        <w:rPr>
          <w:i/>
          <w:szCs w:val="24"/>
          <w:lang w:eastAsia="zh-CN"/>
        </w:rPr>
        <w:t>periodicBSR-Timer</w:t>
      </w:r>
      <w:r w:rsidRPr="00A74B64">
        <w:rPr>
          <w:szCs w:val="24"/>
          <w:lang w:eastAsia="zh-CN"/>
        </w:rPr>
        <w:t xml:space="preserve"> </w:t>
      </w:r>
      <w:r>
        <w:rPr>
          <w:szCs w:val="24"/>
          <w:lang w:eastAsia="zh-CN"/>
        </w:rPr>
        <w:t>can be</w:t>
      </w:r>
      <w:r w:rsidRPr="00A74B64">
        <w:rPr>
          <w:szCs w:val="24"/>
          <w:lang w:eastAsia="zh-CN"/>
        </w:rPr>
        <w:t xml:space="preserve"> set to the periodicity</w:t>
      </w:r>
      <w:r>
        <w:rPr>
          <w:szCs w:val="24"/>
          <w:lang w:eastAsia="zh-CN"/>
        </w:rPr>
        <w:t xml:space="preserve"> of XR traffic</w:t>
      </w:r>
      <w:r w:rsidRPr="00A74B64">
        <w:rPr>
          <w:szCs w:val="24"/>
          <w:lang w:eastAsia="zh-CN"/>
        </w:rPr>
        <w:t xml:space="preserve"> and </w:t>
      </w:r>
      <w:r>
        <w:rPr>
          <w:szCs w:val="24"/>
          <w:lang w:eastAsia="zh-CN"/>
        </w:rPr>
        <w:t xml:space="preserve">assuming </w:t>
      </w:r>
      <w:r w:rsidRPr="00A74B64">
        <w:rPr>
          <w:szCs w:val="24"/>
          <w:lang w:eastAsia="zh-CN"/>
        </w:rPr>
        <w:t xml:space="preserve">there is no jitter, Periodic BSR still does not work for data burst 2 since as long as there is a Padding BSR triggered between the two data bursts, the </w:t>
      </w:r>
      <w:r w:rsidRPr="00A74B64">
        <w:rPr>
          <w:i/>
          <w:szCs w:val="24"/>
          <w:lang w:eastAsia="zh-CN"/>
        </w:rPr>
        <w:t>periodicBSR-Timer</w:t>
      </w:r>
      <w:r w:rsidRPr="00A74B64">
        <w:rPr>
          <w:szCs w:val="24"/>
          <w:lang w:eastAsia="zh-CN"/>
        </w:rPr>
        <w:t xml:space="preserve"> will be restarted.</w:t>
      </w:r>
    </w:p>
    <w:p w14:paraId="003167B6" w14:textId="77777777" w:rsidR="0081690B" w:rsidRPr="00BE3B5F" w:rsidRDefault="0081690B" w:rsidP="00631A0A">
      <w:pPr>
        <w:pStyle w:val="af1"/>
        <w:numPr>
          <w:ilvl w:val="0"/>
          <w:numId w:val="11"/>
        </w:numPr>
        <w:spacing w:beforeLines="50" w:before="120"/>
        <w:ind w:firstLineChars="0"/>
        <w:rPr>
          <w:szCs w:val="24"/>
          <w:lang w:eastAsia="zh-CN"/>
        </w:rPr>
      </w:pPr>
      <w:r w:rsidRPr="008B25B1">
        <w:rPr>
          <w:szCs w:val="24"/>
          <w:lang w:eastAsia="zh-CN"/>
        </w:rPr>
        <w:t>Padding BSR</w:t>
      </w:r>
      <w:r w:rsidRPr="00A74B64">
        <w:rPr>
          <w:szCs w:val="24"/>
          <w:lang w:eastAsia="zh-CN"/>
        </w:rPr>
        <w:t xml:space="preserve">: since there </w:t>
      </w:r>
      <w:r>
        <w:rPr>
          <w:szCs w:val="24"/>
          <w:lang w:eastAsia="zh-CN"/>
        </w:rPr>
        <w:t>is</w:t>
      </w:r>
      <w:r w:rsidRPr="00A74B64">
        <w:rPr>
          <w:szCs w:val="24"/>
          <w:lang w:eastAsia="zh-CN"/>
        </w:rPr>
        <w:t xml:space="preserve"> </w:t>
      </w:r>
      <w:r>
        <w:rPr>
          <w:szCs w:val="24"/>
          <w:lang w:eastAsia="zh-CN"/>
        </w:rPr>
        <w:t xml:space="preserve">still </w:t>
      </w:r>
      <w:r w:rsidRPr="00A74B64">
        <w:rPr>
          <w:szCs w:val="24"/>
          <w:lang w:eastAsia="zh-CN"/>
        </w:rPr>
        <w:t>data in the LCH, the Padding BSR may not be triggered</w:t>
      </w:r>
      <w:r w:rsidRPr="00BE3B5F">
        <w:rPr>
          <w:szCs w:val="24"/>
          <w:lang w:eastAsia="zh-CN"/>
        </w:rPr>
        <w:t>.</w:t>
      </w:r>
    </w:p>
    <w:p w14:paraId="026470E3" w14:textId="77777777" w:rsidR="0081690B" w:rsidRDefault="0081690B" w:rsidP="0081690B">
      <w:pPr>
        <w:spacing w:beforeLines="50" w:before="120"/>
        <w:jc w:val="center"/>
        <w:rPr>
          <w:szCs w:val="24"/>
          <w:lang w:eastAsia="zh-CN"/>
        </w:rPr>
      </w:pPr>
      <w:r>
        <w:rPr>
          <w:noProof/>
          <w:lang w:val="en-US" w:eastAsia="zh-CN"/>
        </w:rPr>
        <w:t xml:space="preserve">   </w:t>
      </w:r>
      <w:r w:rsidRPr="002628E6">
        <w:rPr>
          <w:noProof/>
          <w:lang w:val="en-US" w:eastAsia="zh-CN"/>
        </w:rPr>
        <w:drawing>
          <wp:inline distT="0" distB="0" distL="0" distR="0" wp14:anchorId="411E85DB" wp14:editId="4B020098">
            <wp:extent cx="4227285" cy="1763075"/>
            <wp:effectExtent l="0" t="0" r="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36398" cy="1766876"/>
                    </a:xfrm>
                    <a:prstGeom prst="rect">
                      <a:avLst/>
                    </a:prstGeom>
                    <a:noFill/>
                    <a:ln>
                      <a:noFill/>
                    </a:ln>
                  </pic:spPr>
                </pic:pic>
              </a:graphicData>
            </a:graphic>
          </wp:inline>
        </w:drawing>
      </w:r>
    </w:p>
    <w:p w14:paraId="624B57AE" w14:textId="77777777" w:rsidR="0081690B" w:rsidRPr="008B25B1" w:rsidRDefault="0081690B" w:rsidP="0081690B">
      <w:pPr>
        <w:spacing w:beforeLines="50" w:before="120"/>
        <w:jc w:val="center"/>
        <w:rPr>
          <w:szCs w:val="24"/>
          <w:lang w:eastAsia="zh-CN"/>
        </w:rPr>
      </w:pPr>
      <w:r w:rsidRPr="008B25B1">
        <w:rPr>
          <w:szCs w:val="24"/>
          <w:lang w:eastAsia="zh-CN"/>
        </w:rPr>
        <w:t xml:space="preserve">Figure </w:t>
      </w:r>
      <w:r>
        <w:rPr>
          <w:szCs w:val="24"/>
          <w:lang w:eastAsia="zh-CN"/>
        </w:rPr>
        <w:t>2</w:t>
      </w:r>
      <w:r w:rsidRPr="008B25B1">
        <w:rPr>
          <w:szCs w:val="24"/>
          <w:lang w:eastAsia="zh-CN"/>
        </w:rPr>
        <w:t xml:space="preserve">: </w:t>
      </w:r>
      <w:r>
        <w:rPr>
          <w:szCs w:val="24"/>
          <w:lang w:eastAsia="zh-CN"/>
        </w:rPr>
        <w:t>Exemplary BSR trigger events as per current specifications</w:t>
      </w:r>
    </w:p>
    <w:p w14:paraId="7F6FA4A8" w14:textId="77777777" w:rsidR="0081690B" w:rsidRDefault="0081690B" w:rsidP="0081690B">
      <w:pPr>
        <w:spacing w:beforeLines="50" w:before="120"/>
        <w:rPr>
          <w:szCs w:val="24"/>
          <w:lang w:eastAsia="zh-CN"/>
        </w:rPr>
      </w:pPr>
      <w:r>
        <w:rPr>
          <w:szCs w:val="24"/>
          <w:lang w:eastAsia="zh-CN"/>
        </w:rPr>
        <w:t xml:space="preserve">In order to </w:t>
      </w:r>
      <w:r w:rsidRPr="00A0403D">
        <w:rPr>
          <w:szCs w:val="24"/>
          <w:lang w:eastAsia="zh-CN"/>
        </w:rPr>
        <w:t xml:space="preserve">let </w:t>
      </w:r>
      <w:r>
        <w:rPr>
          <w:szCs w:val="24"/>
          <w:lang w:eastAsia="zh-CN"/>
        </w:rPr>
        <w:t>the network</w:t>
      </w:r>
      <w:r w:rsidRPr="00A0403D">
        <w:rPr>
          <w:szCs w:val="24"/>
          <w:lang w:eastAsia="zh-CN"/>
        </w:rPr>
        <w:t xml:space="preserve"> </w:t>
      </w:r>
      <w:r>
        <w:rPr>
          <w:szCs w:val="24"/>
          <w:lang w:eastAsia="zh-CN"/>
        </w:rPr>
        <w:t>know the</w:t>
      </w:r>
      <w:r w:rsidRPr="00A0403D">
        <w:rPr>
          <w:szCs w:val="24"/>
          <w:lang w:eastAsia="zh-CN"/>
        </w:rPr>
        <w:t xml:space="preserve"> data volume </w:t>
      </w:r>
      <w:r>
        <w:rPr>
          <w:szCs w:val="24"/>
          <w:lang w:eastAsia="zh-CN"/>
        </w:rPr>
        <w:t>of</w:t>
      </w:r>
      <w:r w:rsidRPr="00A0403D">
        <w:rPr>
          <w:szCs w:val="24"/>
          <w:lang w:eastAsia="zh-CN"/>
        </w:rPr>
        <w:t xml:space="preserve"> a data burst </w:t>
      </w:r>
      <w:r>
        <w:rPr>
          <w:szCs w:val="24"/>
          <w:lang w:eastAsia="zh-CN"/>
        </w:rPr>
        <w:t>as soon as</w:t>
      </w:r>
      <w:r w:rsidRPr="00A0403D">
        <w:rPr>
          <w:szCs w:val="24"/>
          <w:lang w:eastAsia="zh-CN"/>
        </w:rPr>
        <w:t xml:space="preserve"> </w:t>
      </w:r>
      <w:r>
        <w:rPr>
          <w:szCs w:val="24"/>
          <w:lang w:eastAsia="zh-CN"/>
        </w:rPr>
        <w:t xml:space="preserve">possible, it would be beneficial to allow </w:t>
      </w:r>
      <w:r w:rsidRPr="002B0895">
        <w:rPr>
          <w:szCs w:val="24"/>
          <w:lang w:eastAsia="zh-CN"/>
        </w:rPr>
        <w:t>BSR</w:t>
      </w:r>
      <w:r w:rsidRPr="00BA3A3F">
        <w:rPr>
          <w:szCs w:val="24"/>
          <w:lang w:eastAsia="zh-CN"/>
        </w:rPr>
        <w:t xml:space="preserve"> </w:t>
      </w:r>
      <w:r>
        <w:rPr>
          <w:szCs w:val="24"/>
          <w:lang w:eastAsia="zh-CN"/>
        </w:rPr>
        <w:t>to be triggered whenever a new data burst arrives at the UE. Alternatively, when the uplink jitter is</w:t>
      </w:r>
      <w:r w:rsidRPr="00F753A4">
        <w:t xml:space="preserve"> </w:t>
      </w:r>
      <w:r w:rsidRPr="00F753A4">
        <w:rPr>
          <w:szCs w:val="24"/>
          <w:lang w:eastAsia="zh-CN"/>
        </w:rPr>
        <w:t>negligible</w:t>
      </w:r>
      <w:r>
        <w:rPr>
          <w:szCs w:val="24"/>
          <w:lang w:eastAsia="zh-CN"/>
        </w:rPr>
        <w:t xml:space="preserve"> which is the case at least for some XR services, we can also consider to enhance the </w:t>
      </w:r>
      <w:r w:rsidRPr="00BC3F98">
        <w:rPr>
          <w:i/>
          <w:szCs w:val="24"/>
          <w:lang w:eastAsia="zh-CN"/>
        </w:rPr>
        <w:t>periodicBSR-Timer</w:t>
      </w:r>
      <w:r>
        <w:rPr>
          <w:szCs w:val="24"/>
          <w:lang w:eastAsia="zh-CN"/>
        </w:rPr>
        <w:t>,</w:t>
      </w:r>
      <w:r w:rsidRPr="00A74B64">
        <w:rPr>
          <w:szCs w:val="24"/>
          <w:lang w:eastAsia="zh-CN"/>
        </w:rPr>
        <w:t xml:space="preserve"> </w:t>
      </w:r>
      <w:r>
        <w:rPr>
          <w:szCs w:val="24"/>
          <w:lang w:eastAsia="zh-CN"/>
        </w:rPr>
        <w:t xml:space="preserve">for example, by avoiding </w:t>
      </w:r>
      <w:r w:rsidRPr="00BC3F98">
        <w:rPr>
          <w:i/>
          <w:szCs w:val="24"/>
          <w:lang w:eastAsia="zh-CN"/>
        </w:rPr>
        <w:t>periodicBSR-Timer</w:t>
      </w:r>
      <w:r>
        <w:rPr>
          <w:szCs w:val="24"/>
          <w:lang w:eastAsia="zh-CN"/>
        </w:rPr>
        <w:t xml:space="preserve"> to be restarted by other transmitted BSRs.</w:t>
      </w:r>
      <w:r w:rsidRPr="004308FA">
        <w:rPr>
          <w:szCs w:val="24"/>
          <w:lang w:eastAsia="zh-CN"/>
        </w:rPr>
        <w:t xml:space="preserve"> </w:t>
      </w:r>
    </w:p>
    <w:p w14:paraId="790CC7F9" w14:textId="77777777" w:rsidR="0081690B" w:rsidRDefault="0081690B" w:rsidP="0081690B">
      <w:pPr>
        <w:spacing w:beforeLines="50" w:before="120"/>
        <w:rPr>
          <w:szCs w:val="24"/>
          <w:lang w:eastAsia="zh-CN"/>
        </w:rPr>
      </w:pPr>
      <w:r>
        <w:rPr>
          <w:szCs w:val="24"/>
          <w:lang w:eastAsia="zh-CN"/>
        </w:rPr>
        <w:t xml:space="preserve">In addition, considering that the UE may perform </w:t>
      </w:r>
      <w:r w:rsidRPr="003416E6">
        <w:rPr>
          <w:szCs w:val="24"/>
          <w:lang w:eastAsia="zh-CN"/>
        </w:rPr>
        <w:t>PDU set</w:t>
      </w:r>
      <w:r>
        <w:rPr>
          <w:szCs w:val="24"/>
          <w:lang w:eastAsia="zh-CN"/>
        </w:rPr>
        <w:t xml:space="preserve"> </w:t>
      </w:r>
      <w:r w:rsidRPr="001947F7">
        <w:rPr>
          <w:szCs w:val="24"/>
          <w:lang w:eastAsia="zh-CN"/>
        </w:rPr>
        <w:t>discarding</w:t>
      </w:r>
      <w:r>
        <w:rPr>
          <w:szCs w:val="24"/>
          <w:lang w:eastAsia="zh-CN"/>
        </w:rPr>
        <w:t xml:space="preserve"> for XR service,</w:t>
      </w:r>
      <w:r w:rsidRPr="003416E6">
        <w:t xml:space="preserve"> </w:t>
      </w:r>
      <w:r w:rsidRPr="003416E6">
        <w:rPr>
          <w:szCs w:val="24"/>
          <w:lang w:eastAsia="zh-CN"/>
        </w:rPr>
        <w:t xml:space="preserve">for example, </w:t>
      </w:r>
      <w:r>
        <w:rPr>
          <w:szCs w:val="24"/>
          <w:lang w:eastAsia="zh-CN"/>
        </w:rPr>
        <w:t>t</w:t>
      </w:r>
      <w:r w:rsidRPr="001947F7">
        <w:rPr>
          <w:szCs w:val="24"/>
          <w:lang w:eastAsia="zh-CN"/>
        </w:rPr>
        <w:t>imer based PDU set discarding</w:t>
      </w:r>
      <w:r>
        <w:rPr>
          <w:szCs w:val="24"/>
          <w:lang w:eastAsia="zh-CN"/>
        </w:rPr>
        <w:t>,</w:t>
      </w:r>
      <w:r w:rsidRPr="003416E6">
        <w:rPr>
          <w:szCs w:val="24"/>
          <w:lang w:eastAsia="zh-CN"/>
        </w:rPr>
        <w:t xml:space="preserve"> </w:t>
      </w:r>
      <w:r w:rsidRPr="001947F7">
        <w:rPr>
          <w:szCs w:val="24"/>
          <w:lang w:eastAsia="zh-CN"/>
        </w:rPr>
        <w:t xml:space="preserve">PDU loss triggered PDU set discarding </w:t>
      </w:r>
      <w:r>
        <w:rPr>
          <w:szCs w:val="24"/>
          <w:lang w:eastAsia="zh-CN"/>
        </w:rPr>
        <w:t xml:space="preserve">or </w:t>
      </w:r>
      <w:r w:rsidRPr="003416E6">
        <w:rPr>
          <w:szCs w:val="24"/>
          <w:lang w:eastAsia="zh-CN"/>
        </w:rPr>
        <w:t>congestion</w:t>
      </w:r>
      <w:r>
        <w:rPr>
          <w:szCs w:val="24"/>
          <w:lang w:eastAsia="zh-CN"/>
        </w:rPr>
        <w:t xml:space="preserve"> </w:t>
      </w:r>
      <w:r w:rsidRPr="001947F7">
        <w:rPr>
          <w:szCs w:val="24"/>
          <w:lang w:eastAsia="zh-CN"/>
        </w:rPr>
        <w:t>triggered PDU set discarding</w:t>
      </w:r>
      <w:r w:rsidRPr="003416E6">
        <w:rPr>
          <w:szCs w:val="24"/>
          <w:lang w:eastAsia="zh-CN"/>
        </w:rPr>
        <w:t>, if</w:t>
      </w:r>
      <w:r>
        <w:rPr>
          <w:szCs w:val="24"/>
          <w:lang w:eastAsia="zh-CN"/>
        </w:rPr>
        <w:t xml:space="preserve"> the</w:t>
      </w:r>
      <w:r w:rsidRPr="003416E6">
        <w:rPr>
          <w:szCs w:val="24"/>
          <w:lang w:eastAsia="zh-CN"/>
        </w:rPr>
        <w:t xml:space="preserve"> </w:t>
      </w:r>
      <w:r>
        <w:rPr>
          <w:szCs w:val="24"/>
          <w:lang w:eastAsia="zh-CN"/>
        </w:rPr>
        <w:t>network</w:t>
      </w:r>
      <w:r w:rsidRPr="003416E6">
        <w:rPr>
          <w:szCs w:val="24"/>
          <w:lang w:eastAsia="zh-CN"/>
        </w:rPr>
        <w:t xml:space="preserve"> cannot perceive </w:t>
      </w:r>
      <w:r>
        <w:rPr>
          <w:szCs w:val="24"/>
          <w:lang w:eastAsia="zh-CN"/>
        </w:rPr>
        <w:t xml:space="preserve">the </w:t>
      </w:r>
      <w:r w:rsidRPr="003416E6">
        <w:rPr>
          <w:szCs w:val="24"/>
          <w:lang w:eastAsia="zh-CN"/>
        </w:rPr>
        <w:t xml:space="preserve">change </w:t>
      </w:r>
      <w:r>
        <w:rPr>
          <w:szCs w:val="24"/>
          <w:lang w:eastAsia="zh-CN"/>
        </w:rPr>
        <w:t xml:space="preserve">of </w:t>
      </w:r>
      <w:r w:rsidRPr="003416E6">
        <w:rPr>
          <w:szCs w:val="24"/>
          <w:lang w:eastAsia="zh-CN"/>
        </w:rPr>
        <w:t xml:space="preserve">data volume </w:t>
      </w:r>
      <w:r>
        <w:rPr>
          <w:szCs w:val="24"/>
          <w:lang w:eastAsia="zh-CN"/>
        </w:rPr>
        <w:t xml:space="preserve">in </w:t>
      </w:r>
      <w:r w:rsidRPr="003416E6">
        <w:rPr>
          <w:szCs w:val="24"/>
          <w:lang w:eastAsia="zh-CN"/>
        </w:rPr>
        <w:t xml:space="preserve">UE, the </w:t>
      </w:r>
      <w:r>
        <w:rPr>
          <w:szCs w:val="24"/>
          <w:lang w:eastAsia="zh-CN"/>
        </w:rPr>
        <w:t>network</w:t>
      </w:r>
      <w:r w:rsidRPr="003416E6">
        <w:rPr>
          <w:szCs w:val="24"/>
          <w:lang w:eastAsia="zh-CN"/>
        </w:rPr>
        <w:t xml:space="preserve"> may schedule excessive resources to the UE</w:t>
      </w:r>
      <w:r>
        <w:rPr>
          <w:szCs w:val="24"/>
          <w:lang w:eastAsia="zh-CN"/>
        </w:rPr>
        <w:t xml:space="preserve"> leading to a</w:t>
      </w:r>
      <w:r w:rsidRPr="003416E6">
        <w:rPr>
          <w:szCs w:val="24"/>
          <w:lang w:eastAsia="zh-CN"/>
        </w:rPr>
        <w:t xml:space="preserve"> waste of resources. </w:t>
      </w:r>
      <w:r>
        <w:rPr>
          <w:szCs w:val="24"/>
          <w:lang w:eastAsia="zh-CN"/>
        </w:rPr>
        <w:t xml:space="preserve">So, in order to </w:t>
      </w:r>
      <w:r w:rsidRPr="00A0403D">
        <w:rPr>
          <w:szCs w:val="24"/>
          <w:lang w:eastAsia="zh-CN"/>
        </w:rPr>
        <w:t xml:space="preserve">let </w:t>
      </w:r>
      <w:r>
        <w:rPr>
          <w:szCs w:val="24"/>
          <w:lang w:eastAsia="zh-CN"/>
        </w:rPr>
        <w:t>the network</w:t>
      </w:r>
      <w:r w:rsidRPr="00A0403D">
        <w:rPr>
          <w:szCs w:val="24"/>
          <w:lang w:eastAsia="zh-CN"/>
        </w:rPr>
        <w:t xml:space="preserve"> </w:t>
      </w:r>
      <w:r>
        <w:rPr>
          <w:szCs w:val="24"/>
          <w:lang w:eastAsia="zh-CN"/>
        </w:rPr>
        <w:t>know the</w:t>
      </w:r>
      <w:r w:rsidRPr="00A0403D">
        <w:rPr>
          <w:szCs w:val="24"/>
          <w:lang w:eastAsia="zh-CN"/>
        </w:rPr>
        <w:t xml:space="preserve"> data volume </w:t>
      </w:r>
      <w:r>
        <w:rPr>
          <w:szCs w:val="24"/>
          <w:lang w:eastAsia="zh-CN"/>
        </w:rPr>
        <w:t xml:space="preserve">in the UE </w:t>
      </w:r>
      <w:r w:rsidRPr="002A664E">
        <w:rPr>
          <w:szCs w:val="24"/>
          <w:lang w:eastAsia="zh-CN"/>
        </w:rPr>
        <w:t xml:space="preserve">in the case of PDU </w:t>
      </w:r>
      <w:r>
        <w:rPr>
          <w:szCs w:val="24"/>
          <w:lang w:eastAsia="zh-CN"/>
        </w:rPr>
        <w:t xml:space="preserve">set </w:t>
      </w:r>
      <w:r w:rsidRPr="002A664E">
        <w:rPr>
          <w:szCs w:val="24"/>
          <w:lang w:eastAsia="zh-CN"/>
        </w:rPr>
        <w:t>discarding</w:t>
      </w:r>
      <w:r>
        <w:rPr>
          <w:szCs w:val="24"/>
          <w:lang w:eastAsia="zh-CN"/>
        </w:rPr>
        <w:t>, we propose RAN2 to introduce</w:t>
      </w:r>
      <w:r w:rsidRPr="002B0895">
        <w:rPr>
          <w:szCs w:val="24"/>
          <w:lang w:eastAsia="zh-CN"/>
        </w:rPr>
        <w:t xml:space="preserve"> the trigger of BSR</w:t>
      </w:r>
      <w:r w:rsidRPr="00BA3A3F">
        <w:rPr>
          <w:szCs w:val="24"/>
          <w:lang w:eastAsia="zh-CN"/>
        </w:rPr>
        <w:t xml:space="preserve"> </w:t>
      </w:r>
      <w:r>
        <w:rPr>
          <w:szCs w:val="24"/>
          <w:lang w:eastAsia="zh-CN"/>
        </w:rPr>
        <w:t xml:space="preserve">when </w:t>
      </w:r>
      <w:r w:rsidRPr="00A304FB">
        <w:rPr>
          <w:szCs w:val="24"/>
          <w:lang w:eastAsia="zh-CN"/>
        </w:rPr>
        <w:t>the data volume of discarded packets exceeds a threshold.</w:t>
      </w:r>
    </w:p>
    <w:p w14:paraId="7A60A0E7" w14:textId="4A4D1EA4" w:rsidR="0081690B" w:rsidRPr="00985E82" w:rsidRDefault="00CE3A26" w:rsidP="006555CD">
      <w:pPr>
        <w:pStyle w:val="Proposal"/>
        <w:numPr>
          <w:ilvl w:val="0"/>
          <w:numId w:val="12"/>
        </w:numPr>
        <w:tabs>
          <w:tab w:val="clear" w:pos="360"/>
          <w:tab w:val="clear" w:pos="1701"/>
        </w:tabs>
        <w:overflowPunct w:val="0"/>
        <w:autoSpaceDE w:val="0"/>
        <w:autoSpaceDN w:val="0"/>
        <w:adjustRightInd w:val="0"/>
        <w:spacing w:beforeLines="50" w:before="120"/>
        <w:jc w:val="both"/>
        <w:textAlignment w:val="baseline"/>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The following BSR triggering enhancements should be introduced</w:t>
      </w:r>
      <w:r w:rsidR="0081690B" w:rsidRPr="00985E82">
        <w:rPr>
          <w:rFonts w:ascii="Times New Roman" w:eastAsia="Calibri" w:hAnsi="Times New Roman" w:cs="Times New Roman"/>
          <w:sz w:val="20"/>
          <w:szCs w:val="20"/>
          <w:lang w:val="en-GB"/>
        </w:rPr>
        <w:t>:</w:t>
      </w:r>
    </w:p>
    <w:p w14:paraId="6809AB16" w14:textId="0B9D5F2F" w:rsidR="0081690B" w:rsidRPr="00BC3F98" w:rsidRDefault="0081690B" w:rsidP="00631A0A">
      <w:pPr>
        <w:pStyle w:val="Proposal"/>
        <w:numPr>
          <w:ilvl w:val="3"/>
          <w:numId w:val="13"/>
        </w:numPr>
        <w:tabs>
          <w:tab w:val="clear" w:pos="360"/>
          <w:tab w:val="clear" w:pos="1304"/>
          <w:tab w:val="clear" w:pos="1701"/>
          <w:tab w:val="clear" w:pos="2880"/>
        </w:tabs>
        <w:overflowPunct w:val="0"/>
        <w:autoSpaceDE w:val="0"/>
        <w:autoSpaceDN w:val="0"/>
        <w:adjustRightInd w:val="0"/>
        <w:spacing w:beforeLines="50" w:before="120"/>
        <w:ind w:left="1276" w:hanging="283"/>
        <w:jc w:val="both"/>
        <w:textAlignment w:val="baseline"/>
        <w:rPr>
          <w:rFonts w:ascii="Times New Roman" w:hAnsi="Times New Roman" w:cs="Times New Roman"/>
          <w:iCs/>
          <w:sz w:val="20"/>
          <w:szCs w:val="20"/>
        </w:rPr>
      </w:pPr>
      <w:r w:rsidRPr="00BC3F98">
        <w:rPr>
          <w:rFonts w:ascii="Times New Roman" w:hAnsi="Times New Roman" w:cs="Times New Roman"/>
          <w:iCs/>
          <w:sz w:val="20"/>
          <w:szCs w:val="20"/>
        </w:rPr>
        <w:lastRenderedPageBreak/>
        <w:t>trigger BSR when a new data burst arrive</w:t>
      </w:r>
      <w:r w:rsidRPr="007414B0">
        <w:rPr>
          <w:rFonts w:ascii="Times New Roman" w:hAnsi="Times New Roman" w:cs="Times New Roman" w:hint="eastAsia"/>
          <w:iCs/>
          <w:sz w:val="20"/>
          <w:szCs w:val="20"/>
        </w:rPr>
        <w:t>s</w:t>
      </w:r>
      <w:r w:rsidRPr="00BC3F98">
        <w:rPr>
          <w:rFonts w:ascii="Times New Roman" w:hAnsi="Times New Roman" w:cs="Times New Roman"/>
          <w:iCs/>
          <w:sz w:val="20"/>
          <w:szCs w:val="20"/>
        </w:rPr>
        <w:t xml:space="preserve"> </w:t>
      </w:r>
      <w:r>
        <w:rPr>
          <w:rFonts w:ascii="Times New Roman" w:hAnsi="Times New Roman" w:cs="Times New Roman"/>
          <w:iCs/>
          <w:sz w:val="20"/>
          <w:szCs w:val="20"/>
        </w:rPr>
        <w:t xml:space="preserve">(alternatively: </w:t>
      </w:r>
      <w:r w:rsidRPr="00BC3F98">
        <w:rPr>
          <w:rFonts w:ascii="Times New Roman" w:hAnsi="Times New Roman" w:cs="Times New Roman"/>
          <w:iCs/>
          <w:sz w:val="20"/>
          <w:szCs w:val="20"/>
        </w:rPr>
        <w:t>enhance the Periodic BSR</w:t>
      </w:r>
      <w:r>
        <w:rPr>
          <w:rFonts w:ascii="Times New Roman" w:hAnsi="Times New Roman" w:cs="Times New Roman"/>
          <w:iCs/>
          <w:sz w:val="20"/>
          <w:szCs w:val="20"/>
        </w:rPr>
        <w:t xml:space="preserve"> by allowing the </w:t>
      </w:r>
      <w:r w:rsidRPr="00BC3F98">
        <w:rPr>
          <w:rFonts w:ascii="Times New Roman" w:hAnsi="Times New Roman" w:cs="Times New Roman"/>
          <w:i/>
          <w:iCs/>
          <w:sz w:val="20"/>
          <w:szCs w:val="20"/>
        </w:rPr>
        <w:t>periodicBSR-Timer</w:t>
      </w:r>
      <w:r w:rsidRPr="00BC3F98">
        <w:rPr>
          <w:rFonts w:ascii="Times New Roman" w:hAnsi="Times New Roman" w:cs="Times New Roman"/>
          <w:iCs/>
          <w:sz w:val="20"/>
          <w:szCs w:val="20"/>
        </w:rPr>
        <w:t xml:space="preserve"> </w:t>
      </w:r>
      <w:r>
        <w:rPr>
          <w:rFonts w:ascii="Times New Roman" w:hAnsi="Times New Roman" w:cs="Times New Roman"/>
          <w:iCs/>
          <w:sz w:val="20"/>
          <w:szCs w:val="20"/>
        </w:rPr>
        <w:t xml:space="preserve">not to be restarted </w:t>
      </w:r>
      <w:r w:rsidRPr="00BC3F98">
        <w:rPr>
          <w:rFonts w:ascii="Times New Roman" w:hAnsi="Times New Roman" w:cs="Times New Roman"/>
          <w:iCs/>
          <w:sz w:val="20"/>
          <w:szCs w:val="20"/>
        </w:rPr>
        <w:t>by other transmitted BSRs</w:t>
      </w:r>
      <w:r>
        <w:rPr>
          <w:rFonts w:ascii="Times New Roman" w:hAnsi="Times New Roman" w:cs="Times New Roman"/>
          <w:iCs/>
          <w:sz w:val="20"/>
          <w:szCs w:val="20"/>
        </w:rPr>
        <w:t>)</w:t>
      </w:r>
      <w:r w:rsidRPr="00BC3F98">
        <w:rPr>
          <w:rFonts w:ascii="Times New Roman" w:hAnsi="Times New Roman" w:cs="Times New Roman"/>
          <w:iCs/>
          <w:sz w:val="20"/>
          <w:szCs w:val="20"/>
        </w:rPr>
        <w:t>;</w:t>
      </w:r>
    </w:p>
    <w:p w14:paraId="55F55DDB" w14:textId="77777777" w:rsidR="0081690B" w:rsidRPr="0081690B" w:rsidRDefault="0081690B" w:rsidP="00631A0A">
      <w:pPr>
        <w:pStyle w:val="Proposal"/>
        <w:numPr>
          <w:ilvl w:val="3"/>
          <w:numId w:val="13"/>
        </w:numPr>
        <w:tabs>
          <w:tab w:val="clear" w:pos="360"/>
          <w:tab w:val="clear" w:pos="1304"/>
          <w:tab w:val="clear" w:pos="1701"/>
          <w:tab w:val="clear" w:pos="2880"/>
        </w:tabs>
        <w:overflowPunct w:val="0"/>
        <w:autoSpaceDE w:val="0"/>
        <w:autoSpaceDN w:val="0"/>
        <w:adjustRightInd w:val="0"/>
        <w:spacing w:beforeLines="50" w:before="120"/>
        <w:ind w:left="1276" w:hanging="283"/>
        <w:jc w:val="both"/>
        <w:textAlignment w:val="baseline"/>
        <w:rPr>
          <w:rFonts w:ascii="Times New Roman" w:eastAsia="宋体" w:hAnsi="Times New Roman" w:cs="Times New Roman"/>
          <w:iCs/>
          <w:sz w:val="20"/>
          <w:szCs w:val="20"/>
        </w:rPr>
      </w:pPr>
      <w:r w:rsidRPr="00B3162A">
        <w:rPr>
          <w:rFonts w:ascii="Times New Roman" w:hAnsi="Times New Roman" w:cs="Times New Roman"/>
          <w:iCs/>
          <w:sz w:val="20"/>
          <w:szCs w:val="20"/>
        </w:rPr>
        <w:t>trigger</w:t>
      </w:r>
      <w:r>
        <w:rPr>
          <w:rFonts w:ascii="Times New Roman" w:hAnsi="Times New Roman" w:cs="Times New Roman"/>
          <w:iCs/>
          <w:sz w:val="20"/>
          <w:szCs w:val="20"/>
        </w:rPr>
        <w:t xml:space="preserve"> </w:t>
      </w:r>
      <w:r w:rsidRPr="00B3162A">
        <w:rPr>
          <w:rFonts w:ascii="Times New Roman" w:hAnsi="Times New Roman" w:cs="Times New Roman"/>
          <w:iCs/>
          <w:sz w:val="20"/>
          <w:szCs w:val="20"/>
        </w:rPr>
        <w:t>BSR</w:t>
      </w:r>
      <w:r w:rsidRPr="00A64AED">
        <w:t xml:space="preserve"> </w:t>
      </w:r>
      <w:r w:rsidRPr="00B3162A">
        <w:rPr>
          <w:rFonts w:ascii="Times New Roman" w:hAnsi="Times New Roman" w:cs="Times New Roman"/>
          <w:iCs/>
          <w:sz w:val="20"/>
          <w:szCs w:val="20"/>
        </w:rPr>
        <w:t>when the data volume of discarded packets exceeds a threshold.</w:t>
      </w:r>
    </w:p>
    <w:p w14:paraId="087B54D7" w14:textId="63BA033A" w:rsidR="00ED77C6" w:rsidRDefault="006C5CE3" w:rsidP="00ED77C6">
      <w:pPr>
        <w:spacing w:beforeLines="50" w:before="120"/>
        <w:rPr>
          <w:szCs w:val="24"/>
          <w:lang w:eastAsia="zh-CN"/>
        </w:rPr>
      </w:pPr>
      <w:r>
        <w:rPr>
          <w:szCs w:val="24"/>
          <w:lang w:eastAsia="zh-CN"/>
        </w:rPr>
        <w:t>Moreover</w:t>
      </w:r>
      <w:r w:rsidR="00ED77C6" w:rsidRPr="00ED77C6">
        <w:rPr>
          <w:szCs w:val="24"/>
          <w:lang w:eastAsia="zh-CN"/>
        </w:rPr>
        <w:t xml:space="preserve">, when the remaining time of </w:t>
      </w:r>
      <w:r w:rsidR="00ED77C6">
        <w:rPr>
          <w:szCs w:val="24"/>
          <w:lang w:eastAsia="zh-CN"/>
        </w:rPr>
        <w:t xml:space="preserve">the buffered data is less than the </w:t>
      </w:r>
      <w:r w:rsidR="00ED77C6" w:rsidRPr="00ED77C6">
        <w:rPr>
          <w:szCs w:val="24"/>
          <w:lang w:eastAsia="zh-CN"/>
        </w:rPr>
        <w:t>pre</w:t>
      </w:r>
      <w:r w:rsidR="00ED77C6">
        <w:rPr>
          <w:szCs w:val="24"/>
          <w:lang w:eastAsia="zh-CN"/>
        </w:rPr>
        <w:t>-</w:t>
      </w:r>
      <w:r w:rsidR="00ED77C6" w:rsidRPr="00ED77C6">
        <w:rPr>
          <w:szCs w:val="24"/>
          <w:lang w:eastAsia="zh-CN"/>
        </w:rPr>
        <w:t xml:space="preserve">configured threshold, in order to request uplink scheduling in time, the UE should trigger a BSR </w:t>
      </w:r>
      <w:r w:rsidR="00887F1C">
        <w:rPr>
          <w:szCs w:val="24"/>
          <w:lang w:eastAsia="zh-CN"/>
        </w:rPr>
        <w:t xml:space="preserve">with the </w:t>
      </w:r>
      <w:r w:rsidR="00B51883">
        <w:rPr>
          <w:szCs w:val="24"/>
          <w:lang w:eastAsia="zh-CN"/>
        </w:rPr>
        <w:t>remaining</w:t>
      </w:r>
      <w:r w:rsidR="00887F1C">
        <w:rPr>
          <w:szCs w:val="24"/>
          <w:lang w:eastAsia="zh-CN"/>
        </w:rPr>
        <w:t xml:space="preserve"> time </w:t>
      </w:r>
      <w:r w:rsidR="00ED77C6" w:rsidRPr="00ED77C6">
        <w:rPr>
          <w:szCs w:val="24"/>
          <w:lang w:eastAsia="zh-CN"/>
        </w:rPr>
        <w:t>to let the network know the data volume and remaining time information.</w:t>
      </w:r>
    </w:p>
    <w:p w14:paraId="671FAD5A" w14:textId="59D19C11" w:rsidR="0081690B" w:rsidRDefault="0081690B" w:rsidP="006555CD">
      <w:pPr>
        <w:pStyle w:val="Proposal"/>
        <w:numPr>
          <w:ilvl w:val="0"/>
          <w:numId w:val="12"/>
        </w:numPr>
        <w:tabs>
          <w:tab w:val="clear" w:pos="360"/>
          <w:tab w:val="clear" w:pos="1701"/>
        </w:tabs>
        <w:overflowPunct w:val="0"/>
        <w:autoSpaceDE w:val="0"/>
        <w:autoSpaceDN w:val="0"/>
        <w:adjustRightInd w:val="0"/>
        <w:spacing w:beforeLines="50" w:before="120"/>
        <w:jc w:val="both"/>
        <w:textAlignment w:val="baseline"/>
        <w:rPr>
          <w:rFonts w:ascii="Times New Roman" w:hAnsi="Times New Roman" w:cs="Times New Roman"/>
          <w:iCs/>
          <w:sz w:val="20"/>
          <w:szCs w:val="20"/>
        </w:rPr>
      </w:pPr>
      <w:r w:rsidRPr="0004260B">
        <w:rPr>
          <w:rFonts w:ascii="Times New Roman" w:eastAsia="Calibri" w:hAnsi="Times New Roman" w:cs="Times New Roman"/>
          <w:sz w:val="20"/>
          <w:szCs w:val="20"/>
          <w:lang w:val="en-GB"/>
        </w:rPr>
        <w:t>UE</w:t>
      </w:r>
      <w:r w:rsidRPr="0081690B">
        <w:rPr>
          <w:rFonts w:ascii="Times New Roman" w:hAnsi="Times New Roman" w:cs="Times New Roman"/>
          <w:iCs/>
          <w:sz w:val="20"/>
          <w:szCs w:val="20"/>
        </w:rPr>
        <w:t xml:space="preserve"> should trigger the BSR with the remaining time when the remaining time is smaller than a pre-configured threshold.</w:t>
      </w:r>
    </w:p>
    <w:p w14:paraId="7E5DCF4A" w14:textId="77777777" w:rsidR="0081690B" w:rsidRPr="008B25B1" w:rsidRDefault="0081690B" w:rsidP="0081690B">
      <w:pPr>
        <w:spacing w:before="240" w:after="180"/>
        <w:outlineLvl w:val="1"/>
        <w:rPr>
          <w:rFonts w:ascii="Arial" w:eastAsiaTheme="minorEastAsia" w:hAnsi="Arial" w:cs="Arial"/>
          <w:sz w:val="32"/>
          <w:szCs w:val="32"/>
          <w:lang w:eastAsia="zh-CN"/>
        </w:rPr>
      </w:pPr>
      <w:r w:rsidRPr="008B25B1">
        <w:rPr>
          <w:rFonts w:ascii="Arial" w:eastAsiaTheme="minorEastAsia" w:hAnsi="Arial" w:cs="Arial"/>
          <w:sz w:val="32"/>
          <w:szCs w:val="32"/>
          <w:lang w:eastAsia="zh-CN"/>
        </w:rPr>
        <w:t>2.</w:t>
      </w:r>
      <w:r>
        <w:rPr>
          <w:rFonts w:ascii="Arial" w:eastAsiaTheme="minorEastAsia" w:hAnsi="Arial" w:cs="Arial"/>
          <w:sz w:val="32"/>
          <w:szCs w:val="32"/>
          <w:lang w:eastAsia="zh-CN"/>
        </w:rPr>
        <w:t xml:space="preserve">4 </w:t>
      </w:r>
      <w:r w:rsidRPr="00AB70B2">
        <w:rPr>
          <w:rFonts w:ascii="Arial" w:eastAsiaTheme="minorEastAsia" w:hAnsi="Arial" w:cs="Arial"/>
          <w:sz w:val="32"/>
          <w:szCs w:val="32"/>
          <w:lang w:eastAsia="zh-CN"/>
        </w:rPr>
        <w:t>LCP restriction</w:t>
      </w:r>
    </w:p>
    <w:p w14:paraId="6FE65433" w14:textId="4B3DABB7" w:rsidR="0081690B" w:rsidRDefault="0081690B" w:rsidP="0081690B">
      <w:pPr>
        <w:spacing w:beforeLines="50" w:before="120"/>
      </w:pPr>
      <w:r>
        <w:rPr>
          <w:szCs w:val="24"/>
          <w:lang w:eastAsia="zh-CN"/>
        </w:rPr>
        <w:t>According to the current LCP mechanism, the UE will</w:t>
      </w:r>
      <w:r>
        <w:t xml:space="preserve"> </w:t>
      </w:r>
      <w:r>
        <w:rPr>
          <w:szCs w:val="24"/>
          <w:lang w:eastAsia="zh-CN"/>
        </w:rPr>
        <w:t>always preferentially transmit the data on LCH with higher priority. This may result in the UE being unable to transmit data on the LCH for XR service with a lower priority within the P</w:t>
      </w:r>
      <w:r w:rsidR="00474726">
        <w:rPr>
          <w:szCs w:val="24"/>
          <w:lang w:eastAsia="zh-CN"/>
        </w:rPr>
        <w:t>S</w:t>
      </w:r>
      <w:r>
        <w:rPr>
          <w:szCs w:val="24"/>
          <w:lang w:eastAsia="zh-CN"/>
        </w:rPr>
        <w:t>DB requirements.</w:t>
      </w:r>
      <w:r>
        <w:t xml:space="preserve"> </w:t>
      </w:r>
    </w:p>
    <w:p w14:paraId="72390E5A" w14:textId="77777777" w:rsidR="0081690B" w:rsidRDefault="0081690B" w:rsidP="0081690B">
      <w:pPr>
        <w:spacing w:beforeLines="50" w:before="120"/>
        <w:jc w:val="both"/>
        <w:rPr>
          <w:szCs w:val="24"/>
          <w:lang w:eastAsia="zh-CN"/>
        </w:rPr>
      </w:pPr>
      <w:r>
        <w:rPr>
          <w:szCs w:val="24"/>
          <w:lang w:eastAsia="zh-CN"/>
        </w:rPr>
        <w:t xml:space="preserve">In order to solve the issue, </w:t>
      </w:r>
      <w:r w:rsidRPr="0029694B">
        <w:rPr>
          <w:szCs w:val="24"/>
          <w:lang w:eastAsia="zh-CN"/>
        </w:rPr>
        <w:t>UE</w:t>
      </w:r>
      <w:r>
        <w:rPr>
          <w:szCs w:val="24"/>
          <w:lang w:eastAsia="zh-CN"/>
        </w:rPr>
        <w:t xml:space="preserve"> needs to preferentially allocate</w:t>
      </w:r>
      <w:r w:rsidRPr="0029694B">
        <w:rPr>
          <w:szCs w:val="24"/>
          <w:lang w:eastAsia="zh-CN"/>
        </w:rPr>
        <w:t xml:space="preserve"> resource for data with a small remaining </w:t>
      </w:r>
      <w:r>
        <w:rPr>
          <w:szCs w:val="24"/>
          <w:lang w:eastAsia="zh-CN"/>
        </w:rPr>
        <w:t>time. The direct method is delay-aware LCP</w:t>
      </w:r>
      <w:r w:rsidRPr="004D2070">
        <w:rPr>
          <w:szCs w:val="24"/>
          <w:lang w:eastAsia="zh-CN"/>
        </w:rPr>
        <w:t xml:space="preserve"> </w:t>
      </w:r>
      <w:r w:rsidRPr="00D31CA6">
        <w:rPr>
          <w:szCs w:val="24"/>
          <w:lang w:eastAsia="zh-CN"/>
        </w:rPr>
        <w:t xml:space="preserve">as </w:t>
      </w:r>
      <w:r>
        <w:rPr>
          <w:szCs w:val="24"/>
          <w:lang w:eastAsia="zh-CN"/>
        </w:rPr>
        <w:t>descripted</w:t>
      </w:r>
      <w:r w:rsidRPr="00D31CA6">
        <w:rPr>
          <w:szCs w:val="24"/>
          <w:lang w:eastAsia="zh-CN"/>
        </w:rPr>
        <w:t xml:space="preserve"> in </w:t>
      </w:r>
      <w:r>
        <w:rPr>
          <w:szCs w:val="24"/>
          <w:lang w:eastAsia="zh-CN"/>
        </w:rPr>
        <w:t xml:space="preserve">[7], but </w:t>
      </w:r>
      <w:r>
        <w:rPr>
          <w:iCs/>
        </w:rPr>
        <w:t xml:space="preserve">in RAN2#121, </w:t>
      </w:r>
      <w:r w:rsidRPr="00E34B74">
        <w:rPr>
          <w:szCs w:val="24"/>
          <w:lang w:eastAsia="zh-CN"/>
        </w:rPr>
        <w:t xml:space="preserve">RAN2 </w:t>
      </w:r>
      <w:r>
        <w:rPr>
          <w:szCs w:val="24"/>
          <w:lang w:eastAsia="zh-CN"/>
        </w:rPr>
        <w:t xml:space="preserve">has </w:t>
      </w:r>
      <w:r w:rsidRPr="00E34B74">
        <w:rPr>
          <w:szCs w:val="24"/>
          <w:lang w:eastAsia="zh-CN"/>
        </w:rPr>
        <w:t>decided not to support delay-aware LCP</w:t>
      </w:r>
      <w:r>
        <w:rPr>
          <w:szCs w:val="24"/>
          <w:lang w:eastAsia="zh-CN"/>
        </w:rPr>
        <w:t xml:space="preserve">. However, in case we do not introduce some enhancement in this area, the usefulness of the remaining time reporting in the BSR becomes disputable. Even though the network knows how much data is buffered for each remaining time value, the gNB still needs to provide the UE with an UL grant accommodating all data buffered in the UE. Otherwise, the UE will simply map the data according to the priority which can result in urgent data still remaining in the UE’s buffer, and eventually getting lost. </w:t>
      </w:r>
    </w:p>
    <w:p w14:paraId="11E88D35" w14:textId="77777777" w:rsidR="0081690B" w:rsidRDefault="0081690B" w:rsidP="00631A0A">
      <w:pPr>
        <w:pStyle w:val="Proposal"/>
        <w:numPr>
          <w:ilvl w:val="0"/>
          <w:numId w:val="10"/>
        </w:numPr>
        <w:tabs>
          <w:tab w:val="clear" w:pos="360"/>
          <w:tab w:val="clear" w:pos="1304"/>
          <w:tab w:val="clear" w:pos="1701"/>
        </w:tabs>
        <w:overflowPunct w:val="0"/>
        <w:autoSpaceDE w:val="0"/>
        <w:autoSpaceDN w:val="0"/>
        <w:adjustRightInd w:val="0"/>
        <w:ind w:left="1418" w:hanging="1418"/>
        <w:textAlignment w:val="baseline"/>
        <w:rPr>
          <w:rFonts w:ascii="Times New Roman" w:hAnsi="Times New Roman" w:cs="Times New Roman"/>
          <w:sz w:val="20"/>
          <w:szCs w:val="20"/>
        </w:rPr>
      </w:pPr>
      <w:r>
        <w:rPr>
          <w:rFonts w:ascii="Times New Roman" w:hAnsi="Times New Roman" w:cs="Times New Roman"/>
          <w:sz w:val="20"/>
          <w:szCs w:val="20"/>
        </w:rPr>
        <w:t>I</w:t>
      </w:r>
      <w:r w:rsidRPr="00387DCF">
        <w:rPr>
          <w:rFonts w:ascii="Times New Roman" w:hAnsi="Times New Roman" w:cs="Times New Roman"/>
          <w:sz w:val="20"/>
          <w:szCs w:val="20"/>
        </w:rPr>
        <w:t xml:space="preserve">n case </w:t>
      </w:r>
      <w:r>
        <w:rPr>
          <w:rFonts w:ascii="Times New Roman" w:hAnsi="Times New Roman" w:cs="Times New Roman"/>
          <w:sz w:val="20"/>
          <w:szCs w:val="20"/>
        </w:rPr>
        <w:t xml:space="preserve">the UE is not able to prioritize urgent data during </w:t>
      </w:r>
      <w:r w:rsidRPr="0004260B">
        <w:rPr>
          <w:rFonts w:ascii="Times New Roman" w:eastAsia="Calibri" w:hAnsi="Times New Roman" w:cs="Times New Roman"/>
          <w:sz w:val="20"/>
          <w:szCs w:val="20"/>
          <w:lang w:val="en-GB"/>
        </w:rPr>
        <w:t>UL transmission, the usefulness and purpose of the remaining time reporting in the BSR is unclear.</w:t>
      </w:r>
    </w:p>
    <w:p w14:paraId="217DDD22" w14:textId="77777777" w:rsidR="0081690B" w:rsidRDefault="0081690B" w:rsidP="0081690B">
      <w:pPr>
        <w:spacing w:beforeLines="50" w:before="120"/>
        <w:jc w:val="both"/>
        <w:rPr>
          <w:szCs w:val="24"/>
          <w:lang w:eastAsia="zh-CN"/>
        </w:rPr>
      </w:pPr>
      <w:r>
        <w:rPr>
          <w:szCs w:val="24"/>
          <w:lang w:val="en-US" w:eastAsia="zh-CN"/>
        </w:rPr>
        <w:t xml:space="preserve">In the previous discussions the companies were reluctant to modify the way the allocation of resources is performed during LCP procedure. We agree this is complex and would require complex changes to the UE implementations. However, there are simpler ways to address the issue and make the remaining time reporting in BSR useful. For example, </w:t>
      </w:r>
      <w:r>
        <w:rPr>
          <w:szCs w:val="24"/>
          <w:lang w:eastAsia="zh-CN"/>
        </w:rPr>
        <w:t>an alternative method for this issue is</w:t>
      </w:r>
      <w:r w:rsidRPr="004D2070">
        <w:t xml:space="preserve"> </w:t>
      </w:r>
      <w:r w:rsidRPr="004D2070">
        <w:rPr>
          <w:szCs w:val="24"/>
          <w:lang w:eastAsia="zh-CN"/>
        </w:rPr>
        <w:t xml:space="preserve">to introduce </w:t>
      </w:r>
      <w:r>
        <w:rPr>
          <w:szCs w:val="24"/>
          <w:lang w:eastAsia="zh-CN"/>
        </w:rPr>
        <w:t xml:space="preserve">a new </w:t>
      </w:r>
      <w:r w:rsidRPr="004D2070">
        <w:rPr>
          <w:szCs w:val="24"/>
          <w:lang w:eastAsia="zh-CN"/>
        </w:rPr>
        <w:t xml:space="preserve">LCP restriction </w:t>
      </w:r>
      <w:r>
        <w:rPr>
          <w:szCs w:val="24"/>
          <w:lang w:eastAsia="zh-CN"/>
        </w:rPr>
        <w:t>related to the remaining time, as follows:</w:t>
      </w:r>
    </w:p>
    <w:p w14:paraId="749921A3" w14:textId="77777777" w:rsidR="0081690B" w:rsidRDefault="0081690B" w:rsidP="00EB5402">
      <w:pPr>
        <w:pStyle w:val="af1"/>
        <w:numPr>
          <w:ilvl w:val="0"/>
          <w:numId w:val="22"/>
        </w:numPr>
        <w:spacing w:beforeLines="50" w:before="120"/>
        <w:ind w:firstLineChars="0"/>
        <w:rPr>
          <w:szCs w:val="24"/>
          <w:lang w:eastAsia="zh-CN"/>
        </w:rPr>
      </w:pPr>
      <w:r>
        <w:rPr>
          <w:szCs w:val="24"/>
          <w:lang w:eastAsia="zh-CN"/>
        </w:rPr>
        <w:t>Network configures an “urgency threshold”, i.e. a threshold of the remaining time which is used to determine whether certain data is treated as “urgent” or not.</w:t>
      </w:r>
    </w:p>
    <w:p w14:paraId="31AC6493" w14:textId="77777777" w:rsidR="0081690B" w:rsidRDefault="0081690B" w:rsidP="00EB5402">
      <w:pPr>
        <w:pStyle w:val="af1"/>
        <w:numPr>
          <w:ilvl w:val="0"/>
          <w:numId w:val="22"/>
        </w:numPr>
        <w:spacing w:beforeLines="50" w:before="120"/>
        <w:ind w:firstLineChars="0"/>
        <w:rPr>
          <w:szCs w:val="24"/>
          <w:lang w:eastAsia="zh-CN"/>
        </w:rPr>
      </w:pPr>
      <w:r w:rsidRPr="0029694B">
        <w:rPr>
          <w:szCs w:val="24"/>
          <w:lang w:eastAsia="zh-CN"/>
        </w:rPr>
        <w:t>Network can include an urgency indication in DCI scheduling dynamic grant, or network can configure an urgency indication for configured grant.</w:t>
      </w:r>
    </w:p>
    <w:p w14:paraId="3D9B26B5" w14:textId="77777777" w:rsidR="0081690B" w:rsidRPr="0029694B" w:rsidRDefault="0081690B" w:rsidP="00EB5402">
      <w:pPr>
        <w:pStyle w:val="af1"/>
        <w:numPr>
          <w:ilvl w:val="0"/>
          <w:numId w:val="22"/>
        </w:numPr>
        <w:spacing w:beforeLines="50" w:before="120"/>
        <w:ind w:firstLineChars="0"/>
        <w:rPr>
          <w:szCs w:val="24"/>
          <w:lang w:eastAsia="zh-CN"/>
        </w:rPr>
      </w:pPr>
      <w:r>
        <w:rPr>
          <w:szCs w:val="24"/>
          <w:lang w:eastAsia="zh-CN"/>
        </w:rPr>
        <w:t xml:space="preserve">After UE receives an UL grant with the urgency indication, UE can only select the LCH(s) which meet </w:t>
      </w:r>
      <w:r w:rsidRPr="00F853E2">
        <w:rPr>
          <w:szCs w:val="24"/>
          <w:lang w:eastAsia="zh-CN"/>
        </w:rPr>
        <w:t>urgency condition, i.e.</w:t>
      </w:r>
      <w:r>
        <w:rPr>
          <w:szCs w:val="24"/>
          <w:lang w:eastAsia="zh-CN"/>
        </w:rPr>
        <w:t>,</w:t>
      </w:r>
      <w:r w:rsidRPr="00F853E2">
        <w:rPr>
          <w:szCs w:val="24"/>
          <w:lang w:eastAsia="zh-CN"/>
        </w:rPr>
        <w:t xml:space="preserve"> the LCH contains data for which the remaining </w:t>
      </w:r>
      <w:r>
        <w:rPr>
          <w:szCs w:val="24"/>
          <w:lang w:eastAsia="zh-CN"/>
        </w:rPr>
        <w:t>time is below a threshold. Other LCHs cannot be mapped to such grant.</w:t>
      </w:r>
    </w:p>
    <w:p w14:paraId="0428B64A" w14:textId="77777777" w:rsidR="0081690B" w:rsidRDefault="0081690B" w:rsidP="0081690B">
      <w:pPr>
        <w:spacing w:beforeLines="50" w:before="120"/>
        <w:rPr>
          <w:szCs w:val="24"/>
          <w:lang w:eastAsia="zh-CN"/>
        </w:rPr>
      </w:pPr>
      <w:r>
        <w:rPr>
          <w:szCs w:val="24"/>
          <w:lang w:eastAsia="zh-CN"/>
        </w:rPr>
        <w:t>By using this method, UE can preferentially allocate</w:t>
      </w:r>
      <w:r w:rsidRPr="0029694B">
        <w:rPr>
          <w:szCs w:val="24"/>
          <w:lang w:eastAsia="zh-CN"/>
        </w:rPr>
        <w:t xml:space="preserve"> resource for </w:t>
      </w:r>
      <w:r>
        <w:rPr>
          <w:szCs w:val="24"/>
          <w:lang w:eastAsia="zh-CN"/>
        </w:rPr>
        <w:t>LCH(s)</w:t>
      </w:r>
      <w:r w:rsidRPr="0029694B">
        <w:rPr>
          <w:szCs w:val="24"/>
          <w:lang w:eastAsia="zh-CN"/>
        </w:rPr>
        <w:t xml:space="preserve"> with a small remaining </w:t>
      </w:r>
      <w:r>
        <w:rPr>
          <w:szCs w:val="24"/>
          <w:lang w:eastAsia="zh-CN"/>
        </w:rPr>
        <w:t xml:space="preserve">time while the specification and UE implementation impact </w:t>
      </w:r>
      <w:r w:rsidRPr="003C5342">
        <w:rPr>
          <w:szCs w:val="24"/>
          <w:lang w:eastAsia="zh-CN"/>
        </w:rPr>
        <w:t xml:space="preserve">is small compared to </w:t>
      </w:r>
      <w:r>
        <w:rPr>
          <w:szCs w:val="24"/>
          <w:lang w:eastAsia="zh-CN"/>
        </w:rPr>
        <w:t>delay-aware LCP</w:t>
      </w:r>
      <w:r w:rsidRPr="003C5342">
        <w:rPr>
          <w:szCs w:val="24"/>
          <w:lang w:eastAsia="zh-CN"/>
        </w:rPr>
        <w:t>.</w:t>
      </w:r>
      <w:r>
        <w:rPr>
          <w:szCs w:val="24"/>
          <w:lang w:eastAsia="zh-CN"/>
        </w:rPr>
        <w:t xml:space="preserve"> So, we propose RAN2 to consider </w:t>
      </w:r>
      <w:r w:rsidRPr="003C5342">
        <w:rPr>
          <w:szCs w:val="24"/>
          <w:lang w:eastAsia="zh-CN"/>
        </w:rPr>
        <w:t xml:space="preserve">to introduce </w:t>
      </w:r>
      <w:r>
        <w:rPr>
          <w:szCs w:val="24"/>
          <w:lang w:eastAsia="zh-CN"/>
        </w:rPr>
        <w:t xml:space="preserve">a </w:t>
      </w:r>
      <w:r w:rsidRPr="003C5342">
        <w:rPr>
          <w:szCs w:val="24"/>
          <w:lang w:eastAsia="zh-CN"/>
        </w:rPr>
        <w:t xml:space="preserve">new LCP restriction related to </w:t>
      </w:r>
      <w:r>
        <w:rPr>
          <w:szCs w:val="24"/>
          <w:lang w:eastAsia="zh-CN"/>
        </w:rPr>
        <w:t xml:space="preserve">the </w:t>
      </w:r>
      <w:r w:rsidRPr="003C5342">
        <w:rPr>
          <w:szCs w:val="24"/>
          <w:lang w:eastAsia="zh-CN"/>
        </w:rPr>
        <w:t>remaining time</w:t>
      </w:r>
      <w:r>
        <w:rPr>
          <w:szCs w:val="24"/>
          <w:lang w:eastAsia="zh-CN"/>
        </w:rPr>
        <w:t>.</w:t>
      </w:r>
    </w:p>
    <w:p w14:paraId="28E5E1C4" w14:textId="77777777" w:rsidR="0081690B" w:rsidRPr="0004260B" w:rsidRDefault="0081690B" w:rsidP="006555CD">
      <w:pPr>
        <w:pStyle w:val="Proposal"/>
        <w:numPr>
          <w:ilvl w:val="0"/>
          <w:numId w:val="12"/>
        </w:numPr>
        <w:tabs>
          <w:tab w:val="clear" w:pos="360"/>
          <w:tab w:val="clear" w:pos="1701"/>
        </w:tabs>
        <w:overflowPunct w:val="0"/>
        <w:autoSpaceDE w:val="0"/>
        <w:autoSpaceDN w:val="0"/>
        <w:adjustRightInd w:val="0"/>
        <w:spacing w:beforeLines="50" w:before="120"/>
        <w:jc w:val="both"/>
        <w:textAlignment w:val="baseline"/>
        <w:rPr>
          <w:rFonts w:ascii="Times New Roman" w:eastAsia="Calibri" w:hAnsi="Times New Roman" w:cs="Times New Roman"/>
          <w:sz w:val="20"/>
          <w:szCs w:val="20"/>
          <w:lang w:val="en-GB"/>
        </w:rPr>
      </w:pPr>
      <w:r w:rsidRPr="006555CD">
        <w:rPr>
          <w:rFonts w:ascii="Times New Roman" w:hAnsi="Times New Roman" w:cs="Times New Roman"/>
          <w:iCs/>
          <w:sz w:val="20"/>
          <w:szCs w:val="20"/>
        </w:rPr>
        <w:t>Introduce</w:t>
      </w:r>
      <w:r w:rsidRPr="0004260B">
        <w:rPr>
          <w:rFonts w:ascii="Times New Roman" w:eastAsia="Calibri" w:hAnsi="Times New Roman" w:cs="Times New Roman"/>
          <w:sz w:val="20"/>
          <w:szCs w:val="20"/>
          <w:lang w:val="en-GB"/>
        </w:rPr>
        <w:t xml:space="preserve"> a new LCP restriction related to the remaining time of the data buffered in a certain LCH.</w:t>
      </w:r>
    </w:p>
    <w:p w14:paraId="149D8C5D" w14:textId="210BFA12" w:rsidR="00FC3356" w:rsidRPr="004856D9" w:rsidRDefault="001256A6" w:rsidP="003247AB">
      <w:pPr>
        <w:pStyle w:val="1"/>
        <w:pBdr>
          <w:top w:val="single" w:sz="12" w:space="4" w:color="auto"/>
        </w:pBdr>
        <w:jc w:val="both"/>
        <w:rPr>
          <w:lang w:val="en-US" w:eastAsia="zh-CN"/>
        </w:rPr>
      </w:pPr>
      <w:r>
        <w:rPr>
          <w:lang w:val="en-US" w:eastAsia="zh-CN"/>
        </w:rPr>
        <w:t>3</w:t>
      </w:r>
      <w:r w:rsidR="001D7BC3">
        <w:rPr>
          <w:lang w:val="en-US" w:eastAsia="zh-CN"/>
        </w:rPr>
        <w:tab/>
      </w:r>
      <w:r w:rsidR="001D7BC3" w:rsidRPr="001C16FA">
        <w:rPr>
          <w:lang w:val="en-US" w:eastAsia="zh-CN"/>
        </w:rPr>
        <w:t>Conclusions</w:t>
      </w:r>
    </w:p>
    <w:p w14:paraId="68265F48" w14:textId="492FB876" w:rsidR="00F17FC9"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w:t>
      </w:r>
      <w:r w:rsidR="00864D68">
        <w:rPr>
          <w:rFonts w:ascii="Times New Roman" w:eastAsia="宋体" w:hAnsi="Times New Roman" w:cs="Times New Roman"/>
          <w:sz w:val="20"/>
          <w:szCs w:val="20"/>
          <w:lang w:val="x-none" w:eastAsia="zh-CN"/>
        </w:rPr>
        <w:t xml:space="preserve"> the</w:t>
      </w:r>
      <w:r w:rsidR="001D3FBF">
        <w:rPr>
          <w:rFonts w:ascii="Times New Roman" w:eastAsia="宋体" w:hAnsi="Times New Roman" w:cs="Times New Roman"/>
          <w:sz w:val="20"/>
          <w:szCs w:val="20"/>
          <w:lang w:val="x-none" w:eastAsia="zh-CN"/>
        </w:rPr>
        <w:t xml:space="preserve"> </w:t>
      </w:r>
      <w:r w:rsidR="00D42FBA" w:rsidRPr="00D42FBA">
        <w:rPr>
          <w:rFonts w:ascii="Times New Roman" w:eastAsia="宋体" w:hAnsi="Times New Roman" w:cs="Times New Roman"/>
          <w:sz w:val="20"/>
          <w:szCs w:val="20"/>
          <w:lang w:val="x-none" w:eastAsia="zh-CN"/>
        </w:rPr>
        <w:t>three issues related to BSR for X</w:t>
      </w:r>
      <w:r w:rsidR="00D42FBA">
        <w:rPr>
          <w:rFonts w:ascii="Times New Roman" w:eastAsia="宋体" w:hAnsi="Times New Roman" w:cs="Times New Roman"/>
          <w:sz w:val="20"/>
          <w:szCs w:val="20"/>
          <w:lang w:val="x-none" w:eastAsia="zh-CN"/>
        </w:rPr>
        <w:t>R-specific capacity improvement</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 xml:space="preserve">ased on </w:t>
      </w:r>
      <w:r w:rsidR="004B52B8">
        <w:rPr>
          <w:rFonts w:ascii="Times New Roman" w:eastAsia="宋体" w:hAnsi="Times New Roman" w:cs="Times New Roman"/>
          <w:sz w:val="20"/>
          <w:szCs w:val="20"/>
          <w:lang w:val="x-none" w:eastAsia="zh-CN"/>
        </w:rPr>
        <w:t>our discussion,</w:t>
      </w:r>
      <w:r w:rsidR="00E04415">
        <w:rPr>
          <w:rFonts w:ascii="Times New Roman" w:eastAsia="宋体" w:hAnsi="Times New Roman" w:cs="Times New Roman"/>
          <w:sz w:val="20"/>
          <w:szCs w:val="20"/>
          <w:lang w:val="x-none" w:eastAsia="zh-CN"/>
        </w:rPr>
        <w:t xml:space="preserve"> we </w:t>
      </w:r>
      <w:r w:rsidR="004B52B8">
        <w:rPr>
          <w:rFonts w:ascii="Times New Roman" w:eastAsia="宋体" w:hAnsi="Times New Roman" w:cs="Times New Roman"/>
          <w:sz w:val="20"/>
          <w:szCs w:val="20"/>
          <w:lang w:val="x-none" w:eastAsia="zh-CN"/>
        </w:rPr>
        <w:t>conclude with</w:t>
      </w:r>
      <w:r w:rsidR="00E04415">
        <w:rPr>
          <w:rFonts w:ascii="Times New Roman" w:eastAsia="宋体" w:hAnsi="Times New Roman" w:cs="Times New Roman"/>
          <w:sz w:val="20"/>
          <w:szCs w:val="20"/>
          <w:lang w:val="x-none" w:eastAsia="zh-CN"/>
        </w:rPr>
        <w:t xml:space="preserve"> the following </w:t>
      </w:r>
      <w:r w:rsidR="00C117BB">
        <w:rPr>
          <w:rFonts w:ascii="Times New Roman" w:eastAsia="宋体" w:hAnsi="Times New Roman" w:cs="Times New Roman"/>
          <w:sz w:val="20"/>
          <w:szCs w:val="20"/>
          <w:lang w:val="x-none" w:eastAsia="zh-CN"/>
        </w:rPr>
        <w:t xml:space="preserve">observation and </w:t>
      </w:r>
      <w:r w:rsidR="00E04415">
        <w:rPr>
          <w:rFonts w:ascii="Times New Roman" w:eastAsia="宋体" w:hAnsi="Times New Roman" w:cs="Times New Roman"/>
          <w:sz w:val="20"/>
          <w:szCs w:val="20"/>
          <w:lang w:val="x-none" w:eastAsia="zh-CN"/>
        </w:rPr>
        <w:t>proposals:</w:t>
      </w:r>
    </w:p>
    <w:p w14:paraId="519AB07C" w14:textId="77777777" w:rsidR="006C5CE3" w:rsidRDefault="006C5CE3" w:rsidP="006C5CE3">
      <w:pPr>
        <w:pStyle w:val="Proposal"/>
        <w:numPr>
          <w:ilvl w:val="0"/>
          <w:numId w:val="0"/>
        </w:numPr>
        <w:tabs>
          <w:tab w:val="clear" w:pos="360"/>
          <w:tab w:val="clear" w:pos="1304"/>
          <w:tab w:val="clear" w:pos="1701"/>
        </w:tabs>
        <w:overflowPunct w:val="0"/>
        <w:autoSpaceDE w:val="0"/>
        <w:autoSpaceDN w:val="0"/>
        <w:adjustRightInd w:val="0"/>
        <w:spacing w:before="360"/>
        <w:ind w:left="1304" w:hanging="1304"/>
        <w:textAlignment w:val="baseline"/>
        <w:rPr>
          <w:rFonts w:ascii="Times New Roman" w:eastAsia="宋体" w:hAnsi="Times New Roman" w:cs="Times New Roman"/>
          <w:b w:val="0"/>
          <w:bCs w:val="0"/>
          <w:sz w:val="20"/>
          <w:szCs w:val="20"/>
          <w:u w:val="single"/>
          <w:lang w:val="en-GB" w:eastAsia="ja-JP"/>
        </w:rPr>
      </w:pPr>
      <w:r w:rsidRPr="007414B0">
        <w:rPr>
          <w:rFonts w:ascii="Times New Roman" w:eastAsia="宋体" w:hAnsi="Times New Roman" w:cs="Times New Roman" w:hint="eastAsia"/>
          <w:b w:val="0"/>
          <w:bCs w:val="0"/>
          <w:sz w:val="20"/>
          <w:szCs w:val="20"/>
          <w:u w:val="single"/>
          <w:lang w:val="en-GB" w:eastAsia="ja-JP"/>
        </w:rPr>
        <w:t>F</w:t>
      </w:r>
      <w:r w:rsidRPr="007414B0">
        <w:rPr>
          <w:rFonts w:ascii="Times New Roman" w:eastAsia="宋体" w:hAnsi="Times New Roman" w:cs="Times New Roman"/>
          <w:b w:val="0"/>
          <w:bCs w:val="0"/>
          <w:sz w:val="20"/>
          <w:szCs w:val="20"/>
          <w:u w:val="single"/>
          <w:lang w:val="en-GB" w:eastAsia="ja-JP"/>
        </w:rPr>
        <w:t xml:space="preserve">or the </w:t>
      </w:r>
      <w:r>
        <w:rPr>
          <w:rFonts w:ascii="Times New Roman" w:eastAsia="宋体" w:hAnsi="Times New Roman" w:cs="Times New Roman"/>
          <w:b w:val="0"/>
          <w:bCs w:val="0"/>
          <w:sz w:val="20"/>
          <w:szCs w:val="20"/>
          <w:u w:val="single"/>
          <w:lang w:val="en-GB" w:eastAsia="ja-JP"/>
        </w:rPr>
        <w:t>design</w:t>
      </w:r>
      <w:r w:rsidRPr="007414B0">
        <w:rPr>
          <w:rFonts w:ascii="Times New Roman" w:eastAsia="宋体" w:hAnsi="Times New Roman" w:cs="Times New Roman"/>
          <w:b w:val="0"/>
          <w:bCs w:val="0"/>
          <w:sz w:val="20"/>
          <w:szCs w:val="20"/>
          <w:u w:val="single"/>
          <w:lang w:val="en-GB" w:eastAsia="ja-JP"/>
        </w:rPr>
        <w:t xml:space="preserve"> of BSR</w:t>
      </w:r>
      <w:r>
        <w:rPr>
          <w:rFonts w:ascii="Times New Roman" w:eastAsia="宋体" w:hAnsi="Times New Roman" w:cs="Times New Roman"/>
          <w:b w:val="0"/>
          <w:bCs w:val="0"/>
          <w:sz w:val="20"/>
          <w:szCs w:val="20"/>
          <w:u w:val="single"/>
          <w:lang w:val="en-GB" w:eastAsia="ja-JP"/>
        </w:rPr>
        <w:t xml:space="preserve"> MAC CE</w:t>
      </w:r>
      <w:r w:rsidRPr="007414B0">
        <w:rPr>
          <w:rFonts w:ascii="Times New Roman" w:eastAsia="宋体" w:hAnsi="Times New Roman" w:cs="Times New Roman"/>
          <w:b w:val="0"/>
          <w:bCs w:val="0"/>
          <w:sz w:val="20"/>
          <w:szCs w:val="20"/>
          <w:u w:val="single"/>
          <w:lang w:val="en-GB" w:eastAsia="ja-JP"/>
        </w:rPr>
        <w:t>:</w:t>
      </w:r>
    </w:p>
    <w:p w14:paraId="746239CA" w14:textId="77777777" w:rsidR="00FD7BF3" w:rsidRPr="0004260B" w:rsidRDefault="00FD7BF3" w:rsidP="00FD7BF3">
      <w:pPr>
        <w:pStyle w:val="Proposal"/>
        <w:numPr>
          <w:ilvl w:val="0"/>
          <w:numId w:val="26"/>
        </w:numPr>
        <w:tabs>
          <w:tab w:val="clear" w:pos="360"/>
          <w:tab w:val="clear" w:pos="1304"/>
          <w:tab w:val="clear" w:pos="1701"/>
        </w:tabs>
        <w:overflowPunct w:val="0"/>
        <w:autoSpaceDE w:val="0"/>
        <w:autoSpaceDN w:val="0"/>
        <w:adjustRightInd w:val="0"/>
        <w:spacing w:beforeLines="50" w:before="120"/>
        <w:ind w:left="1418" w:hanging="1418"/>
        <w:textAlignment w:val="baseline"/>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Reporting only a single value of remaining time per LCG when there are multiple data bursts with different remaining times in a LCG is not sufficient for the gNB to perform efficient traffic scheduling. </w:t>
      </w:r>
    </w:p>
    <w:p w14:paraId="4E760A78" w14:textId="77777777" w:rsidR="00FD7BF3" w:rsidRPr="00171524" w:rsidRDefault="00FD7BF3" w:rsidP="00FD7BF3">
      <w:pPr>
        <w:pStyle w:val="Proposal"/>
        <w:numPr>
          <w:ilvl w:val="0"/>
          <w:numId w:val="23"/>
        </w:numPr>
        <w:tabs>
          <w:tab w:val="clear" w:pos="360"/>
          <w:tab w:val="clear" w:pos="1701"/>
        </w:tabs>
        <w:overflowPunct w:val="0"/>
        <w:autoSpaceDE w:val="0"/>
        <w:autoSpaceDN w:val="0"/>
        <w:adjustRightInd w:val="0"/>
        <w:spacing w:beforeLines="50" w:before="120"/>
        <w:jc w:val="both"/>
        <w:textAlignment w:val="baseline"/>
        <w:rPr>
          <w:rFonts w:ascii="Times New Roman" w:eastAsia="Calibri" w:hAnsi="Times New Roman" w:cs="Times New Roman"/>
          <w:sz w:val="20"/>
          <w:szCs w:val="20"/>
          <w:lang w:val="en-GB"/>
        </w:rPr>
      </w:pPr>
      <w:r w:rsidRPr="00985E82">
        <w:rPr>
          <w:rFonts w:ascii="Times New Roman" w:eastAsia="Calibri" w:hAnsi="Times New Roman" w:cs="Times New Roman"/>
          <w:sz w:val="20"/>
          <w:szCs w:val="20"/>
          <w:lang w:val="en-GB"/>
        </w:rPr>
        <w:t xml:space="preserve">Define a new BSR MAC CE format </w:t>
      </w:r>
      <w:r w:rsidRPr="00420004">
        <w:rPr>
          <w:rFonts w:ascii="Times New Roman" w:eastAsia="Calibri" w:hAnsi="Times New Roman" w:cs="Times New Roman"/>
          <w:sz w:val="20"/>
          <w:szCs w:val="20"/>
          <w:lang w:val="en-GB"/>
        </w:rPr>
        <w:t>indicating the data volume together with its associated remaining time</w:t>
      </w:r>
      <w:r w:rsidRPr="00985E82">
        <w:rPr>
          <w:rFonts w:ascii="Times New Roman" w:eastAsia="Calibri" w:hAnsi="Times New Roman" w:cs="Times New Roman"/>
          <w:sz w:val="20"/>
          <w:szCs w:val="20"/>
          <w:lang w:val="en-GB"/>
        </w:rPr>
        <w:t xml:space="preserve">. </w:t>
      </w:r>
    </w:p>
    <w:p w14:paraId="217C73FD" w14:textId="77777777" w:rsidR="00FD7BF3" w:rsidRPr="001A2541" w:rsidRDefault="00FD7BF3" w:rsidP="00FD7BF3">
      <w:pPr>
        <w:pStyle w:val="Proposal"/>
        <w:numPr>
          <w:ilvl w:val="0"/>
          <w:numId w:val="23"/>
        </w:numPr>
        <w:tabs>
          <w:tab w:val="clear" w:pos="360"/>
          <w:tab w:val="clear" w:pos="1701"/>
        </w:tabs>
        <w:overflowPunct w:val="0"/>
        <w:autoSpaceDE w:val="0"/>
        <w:autoSpaceDN w:val="0"/>
        <w:adjustRightInd w:val="0"/>
        <w:spacing w:beforeLines="50" w:before="120"/>
        <w:jc w:val="both"/>
        <w:textAlignment w:val="baseline"/>
        <w:rPr>
          <w:rFonts w:ascii="Times New Roman" w:eastAsia="Calibri" w:hAnsi="Times New Roman" w:cs="Times New Roman"/>
          <w:sz w:val="20"/>
          <w:szCs w:val="20"/>
          <w:lang w:val="en-GB"/>
        </w:rPr>
      </w:pPr>
      <w:r w:rsidRPr="001A2541">
        <w:rPr>
          <w:rFonts w:ascii="Times New Roman" w:eastAsia="Calibri" w:hAnsi="Times New Roman" w:cs="Times New Roman"/>
          <w:sz w:val="20"/>
          <w:szCs w:val="20"/>
          <w:lang w:val="en-GB"/>
        </w:rPr>
        <w:lastRenderedPageBreak/>
        <w:t xml:space="preserve">UE should </w:t>
      </w:r>
      <w:r>
        <w:rPr>
          <w:rFonts w:ascii="Times New Roman" w:eastAsia="Calibri" w:hAnsi="Times New Roman" w:cs="Times New Roman"/>
          <w:sz w:val="20"/>
          <w:szCs w:val="20"/>
          <w:lang w:val="en-GB"/>
        </w:rPr>
        <w:t xml:space="preserve">be able to </w:t>
      </w:r>
      <w:r w:rsidRPr="001A2541">
        <w:rPr>
          <w:rFonts w:ascii="Times New Roman" w:eastAsia="Calibri" w:hAnsi="Times New Roman" w:cs="Times New Roman"/>
          <w:sz w:val="20"/>
          <w:szCs w:val="20"/>
          <w:lang w:val="en-GB"/>
        </w:rPr>
        <w:t>report multiple BS values and the</w:t>
      </w:r>
      <w:r>
        <w:rPr>
          <w:rFonts w:ascii="Times New Roman" w:eastAsia="Calibri" w:hAnsi="Times New Roman" w:cs="Times New Roman"/>
          <w:sz w:val="20"/>
          <w:szCs w:val="20"/>
          <w:lang w:val="en-GB"/>
        </w:rPr>
        <w:t>ir</w:t>
      </w:r>
      <w:r w:rsidRPr="001A2541">
        <w:rPr>
          <w:rFonts w:ascii="Times New Roman" w:eastAsia="Calibri" w:hAnsi="Times New Roman" w:cs="Times New Roman"/>
          <w:sz w:val="20"/>
          <w:szCs w:val="20"/>
          <w:lang w:val="en-GB"/>
        </w:rPr>
        <w:t xml:space="preserve"> associated remaining time</w:t>
      </w:r>
      <w:r>
        <w:rPr>
          <w:rFonts w:ascii="Times New Roman" w:eastAsia="Calibri" w:hAnsi="Times New Roman" w:cs="Times New Roman"/>
          <w:sz w:val="20"/>
          <w:szCs w:val="20"/>
          <w:lang w:val="en-GB"/>
        </w:rPr>
        <w:t>s</w:t>
      </w:r>
      <w:r w:rsidRPr="001A2541">
        <w:rPr>
          <w:rFonts w:ascii="Times New Roman" w:eastAsia="Calibri" w:hAnsi="Times New Roman" w:cs="Times New Roman"/>
          <w:sz w:val="20"/>
          <w:szCs w:val="20"/>
          <w:lang w:val="en-GB"/>
        </w:rPr>
        <w:t xml:space="preserve"> in </w:t>
      </w:r>
      <w:r>
        <w:rPr>
          <w:rFonts w:ascii="Times New Roman" w:eastAsia="Calibri" w:hAnsi="Times New Roman" w:cs="Times New Roman"/>
          <w:sz w:val="20"/>
          <w:szCs w:val="20"/>
          <w:lang w:val="en-GB"/>
        </w:rPr>
        <w:t>a single</w:t>
      </w:r>
      <w:r w:rsidRPr="001A2541">
        <w:rPr>
          <w:rFonts w:ascii="Times New Roman" w:eastAsia="Calibri" w:hAnsi="Times New Roman" w:cs="Times New Roman"/>
          <w:sz w:val="20"/>
          <w:szCs w:val="20"/>
          <w:lang w:val="en-GB"/>
        </w:rPr>
        <w:t xml:space="preserve"> BSR MAC CE when there </w:t>
      </w:r>
      <w:r>
        <w:rPr>
          <w:rFonts w:ascii="Times New Roman" w:eastAsia="Calibri" w:hAnsi="Times New Roman" w:cs="Times New Roman"/>
          <w:sz w:val="20"/>
          <w:szCs w:val="20"/>
          <w:lang w:val="en-GB"/>
        </w:rPr>
        <w:t xml:space="preserve">is </w:t>
      </w:r>
      <w:r w:rsidRPr="001A2541">
        <w:rPr>
          <w:rFonts w:ascii="Times New Roman" w:eastAsia="Calibri" w:hAnsi="Times New Roman" w:cs="Times New Roman"/>
          <w:sz w:val="20"/>
          <w:szCs w:val="20"/>
          <w:lang w:val="en-GB"/>
        </w:rPr>
        <w:t xml:space="preserve">data with different remaining times within the same LCG. </w:t>
      </w:r>
    </w:p>
    <w:p w14:paraId="3E7A74F2" w14:textId="77777777" w:rsidR="00FD7BF3" w:rsidRPr="005C1CF4" w:rsidRDefault="00FD7BF3" w:rsidP="00FD7BF3">
      <w:pPr>
        <w:pStyle w:val="Proposal"/>
        <w:numPr>
          <w:ilvl w:val="0"/>
          <w:numId w:val="23"/>
        </w:numPr>
        <w:tabs>
          <w:tab w:val="clear" w:pos="360"/>
          <w:tab w:val="clear" w:pos="1701"/>
        </w:tabs>
        <w:overflowPunct w:val="0"/>
        <w:autoSpaceDE w:val="0"/>
        <w:autoSpaceDN w:val="0"/>
        <w:adjustRightInd w:val="0"/>
        <w:spacing w:beforeLines="50" w:before="120"/>
        <w:jc w:val="both"/>
        <w:textAlignment w:val="baseline"/>
        <w:rPr>
          <w:rFonts w:ascii="Times New Roman" w:eastAsia="Malgun Gothic" w:hAnsi="Times New Roman" w:cs="Times New Roman"/>
          <w:iCs/>
          <w:sz w:val="20"/>
          <w:szCs w:val="20"/>
          <w:lang w:val="en-GB" w:eastAsia="en-GB"/>
        </w:rPr>
      </w:pPr>
      <w:r w:rsidRPr="005C1CF4">
        <w:rPr>
          <w:rFonts w:ascii="Times New Roman" w:eastAsia="Malgun Gothic" w:hAnsi="Times New Roman" w:cs="Times New Roman"/>
          <w:iCs/>
          <w:sz w:val="20"/>
          <w:szCs w:val="20"/>
          <w:lang w:val="en-GB" w:eastAsia="en-GB"/>
        </w:rPr>
        <w:t>UE should have at most one new BSR table applicable</w:t>
      </w:r>
      <w:r>
        <w:rPr>
          <w:rFonts w:ascii="Times New Roman" w:eastAsia="Malgun Gothic" w:hAnsi="Times New Roman" w:cs="Times New Roman"/>
          <w:iCs/>
          <w:sz w:val="20"/>
          <w:szCs w:val="20"/>
          <w:lang w:val="en-GB" w:eastAsia="en-GB"/>
        </w:rPr>
        <w:t xml:space="preserve"> per LCG.</w:t>
      </w:r>
      <w:r w:rsidRPr="005C1CF4">
        <w:rPr>
          <w:rFonts w:ascii="Times New Roman" w:eastAsia="Malgun Gothic" w:hAnsi="Times New Roman" w:cs="Times New Roman"/>
          <w:iCs/>
          <w:sz w:val="20"/>
          <w:szCs w:val="20"/>
          <w:lang w:val="en-GB" w:eastAsia="en-GB"/>
        </w:rPr>
        <w:t xml:space="preserve"> </w:t>
      </w:r>
      <w:r>
        <w:rPr>
          <w:rFonts w:ascii="Times New Roman" w:eastAsia="Malgun Gothic" w:hAnsi="Times New Roman" w:cs="Times New Roman"/>
          <w:iCs/>
          <w:sz w:val="20"/>
          <w:szCs w:val="20"/>
          <w:lang w:val="en-GB" w:eastAsia="en-GB"/>
        </w:rPr>
        <w:t>The</w:t>
      </w:r>
      <w:r w:rsidRPr="005C1CF4">
        <w:rPr>
          <w:rFonts w:ascii="Times New Roman" w:eastAsia="Malgun Gothic" w:hAnsi="Times New Roman" w:cs="Times New Roman"/>
          <w:iCs/>
          <w:sz w:val="20"/>
          <w:szCs w:val="20"/>
          <w:lang w:val="en-GB" w:eastAsia="en-GB"/>
        </w:rPr>
        <w:t xml:space="preserve"> UE determine</w:t>
      </w:r>
      <w:r>
        <w:rPr>
          <w:rFonts w:ascii="Times New Roman" w:eastAsia="Malgun Gothic" w:hAnsi="Times New Roman" w:cs="Times New Roman"/>
          <w:iCs/>
          <w:sz w:val="20"/>
          <w:szCs w:val="20"/>
          <w:lang w:val="en-GB" w:eastAsia="en-GB"/>
        </w:rPr>
        <w:t>s</w:t>
      </w:r>
      <w:r w:rsidRPr="005C1CF4">
        <w:rPr>
          <w:rFonts w:ascii="Times New Roman" w:eastAsia="Malgun Gothic" w:hAnsi="Times New Roman" w:cs="Times New Roman"/>
          <w:iCs/>
          <w:sz w:val="20"/>
          <w:szCs w:val="20"/>
          <w:lang w:val="en-GB" w:eastAsia="en-GB"/>
        </w:rPr>
        <w:t xml:space="preserve"> whether to use the new table or the legacy table for each LCG based on the buffer size and the </w:t>
      </w:r>
      <w:r>
        <w:rPr>
          <w:rFonts w:ascii="Times New Roman" w:eastAsia="Malgun Gothic" w:hAnsi="Times New Roman" w:cs="Times New Roman"/>
          <w:iCs/>
          <w:sz w:val="20"/>
          <w:szCs w:val="20"/>
          <w:lang w:val="en-GB" w:eastAsia="en-GB"/>
        </w:rPr>
        <w:t xml:space="preserve">new </w:t>
      </w:r>
      <w:r w:rsidRPr="005C1CF4">
        <w:rPr>
          <w:rFonts w:ascii="Times New Roman" w:eastAsia="Malgun Gothic" w:hAnsi="Times New Roman" w:cs="Times New Roman"/>
          <w:iCs/>
          <w:sz w:val="20"/>
          <w:szCs w:val="20"/>
          <w:lang w:val="en-GB" w:eastAsia="en-GB"/>
        </w:rPr>
        <w:t>table</w:t>
      </w:r>
      <w:r>
        <w:rPr>
          <w:rFonts w:ascii="Times New Roman" w:eastAsia="Malgun Gothic" w:hAnsi="Times New Roman" w:cs="Times New Roman"/>
          <w:iCs/>
          <w:sz w:val="20"/>
          <w:szCs w:val="20"/>
          <w:lang w:val="en-GB" w:eastAsia="en-GB"/>
        </w:rPr>
        <w:t>’s</w:t>
      </w:r>
      <w:r w:rsidRPr="005C1CF4">
        <w:rPr>
          <w:rFonts w:ascii="Times New Roman" w:eastAsia="Malgun Gothic" w:hAnsi="Times New Roman" w:cs="Times New Roman"/>
          <w:iCs/>
          <w:sz w:val="20"/>
          <w:szCs w:val="20"/>
          <w:lang w:val="en-GB" w:eastAsia="en-GB"/>
        </w:rPr>
        <w:t xml:space="preserve"> range</w:t>
      </w:r>
      <w:r>
        <w:rPr>
          <w:rFonts w:ascii="Times New Roman" w:eastAsia="Malgun Gothic" w:hAnsi="Times New Roman" w:cs="Times New Roman"/>
          <w:iCs/>
          <w:sz w:val="20"/>
          <w:szCs w:val="20"/>
          <w:lang w:val="en-GB" w:eastAsia="en-GB"/>
        </w:rPr>
        <w:t>, i.e. new BSR table is used in case BS value falls within its range, otherwise UE uses legacy BSR table</w:t>
      </w:r>
      <w:r w:rsidRPr="005C1CF4">
        <w:rPr>
          <w:rFonts w:ascii="Times New Roman" w:eastAsia="Malgun Gothic" w:hAnsi="Times New Roman" w:cs="Times New Roman"/>
          <w:iCs/>
          <w:sz w:val="20"/>
          <w:szCs w:val="20"/>
          <w:lang w:val="en-GB" w:eastAsia="en-GB"/>
        </w:rPr>
        <w:t>.</w:t>
      </w:r>
    </w:p>
    <w:p w14:paraId="1A012A4C" w14:textId="77777777" w:rsidR="00411EC9" w:rsidRDefault="00411EC9" w:rsidP="00411EC9">
      <w:pPr>
        <w:pStyle w:val="Proposal"/>
        <w:numPr>
          <w:ilvl w:val="0"/>
          <w:numId w:val="23"/>
        </w:numPr>
        <w:tabs>
          <w:tab w:val="clear" w:pos="360"/>
          <w:tab w:val="clear" w:pos="1701"/>
        </w:tabs>
        <w:overflowPunct w:val="0"/>
        <w:autoSpaceDE w:val="0"/>
        <w:autoSpaceDN w:val="0"/>
        <w:adjustRightInd w:val="0"/>
        <w:spacing w:beforeLines="50" w:before="120"/>
        <w:jc w:val="both"/>
        <w:textAlignment w:val="baseline"/>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T</w:t>
      </w:r>
      <w:r w:rsidRPr="00481C7B">
        <w:rPr>
          <w:rFonts w:ascii="Times New Roman" w:eastAsia="Calibri" w:hAnsi="Times New Roman" w:cs="Times New Roman"/>
          <w:sz w:val="20"/>
          <w:szCs w:val="20"/>
          <w:lang w:val="en-GB"/>
        </w:rPr>
        <w:t xml:space="preserve">he </w:t>
      </w:r>
      <w:r>
        <w:rPr>
          <w:rFonts w:ascii="Times New Roman" w:eastAsia="Calibri" w:hAnsi="Times New Roman" w:cs="Times New Roman"/>
          <w:sz w:val="20"/>
          <w:szCs w:val="20"/>
          <w:lang w:val="en-GB"/>
        </w:rPr>
        <w:t xml:space="preserve">length of index in the </w:t>
      </w:r>
      <w:r w:rsidRPr="00481C7B">
        <w:rPr>
          <w:rFonts w:ascii="Times New Roman" w:eastAsia="Calibri" w:hAnsi="Times New Roman" w:cs="Times New Roman"/>
          <w:sz w:val="20"/>
          <w:szCs w:val="20"/>
          <w:lang w:val="en-GB"/>
        </w:rPr>
        <w:t xml:space="preserve">new </w:t>
      </w:r>
      <w:r>
        <w:rPr>
          <w:rFonts w:ascii="Times New Roman" w:eastAsia="Calibri" w:hAnsi="Times New Roman" w:cs="Times New Roman"/>
          <w:sz w:val="20"/>
          <w:szCs w:val="20"/>
          <w:lang w:val="en-GB"/>
        </w:rPr>
        <w:t xml:space="preserve">BSR </w:t>
      </w:r>
      <w:r w:rsidRPr="00481C7B">
        <w:rPr>
          <w:rFonts w:ascii="Times New Roman" w:eastAsia="Calibri" w:hAnsi="Times New Roman" w:cs="Times New Roman"/>
          <w:sz w:val="20"/>
          <w:szCs w:val="20"/>
          <w:lang w:val="en-GB"/>
        </w:rPr>
        <w:t xml:space="preserve">tables should </w:t>
      </w:r>
      <w:r>
        <w:rPr>
          <w:rFonts w:ascii="Times New Roman" w:eastAsia="Calibri" w:hAnsi="Times New Roman" w:cs="Times New Roman"/>
          <w:sz w:val="20"/>
          <w:szCs w:val="20"/>
          <w:lang w:val="en-GB"/>
        </w:rPr>
        <w:t xml:space="preserve">be </w:t>
      </w:r>
      <w:r w:rsidRPr="00481C7B">
        <w:rPr>
          <w:rFonts w:ascii="Times New Roman" w:eastAsia="Calibri" w:hAnsi="Times New Roman" w:cs="Times New Roman"/>
          <w:sz w:val="20"/>
          <w:szCs w:val="20"/>
          <w:lang w:val="en-GB"/>
        </w:rPr>
        <w:t xml:space="preserve">the same </w:t>
      </w:r>
      <w:r>
        <w:rPr>
          <w:rFonts w:ascii="Times New Roman" w:eastAsia="Calibri" w:hAnsi="Times New Roman" w:cs="Times New Roman"/>
          <w:sz w:val="20"/>
          <w:szCs w:val="20"/>
          <w:lang w:val="en-GB"/>
        </w:rPr>
        <w:t>as Long BSR format</w:t>
      </w:r>
      <w:r w:rsidRPr="00481C7B">
        <w:rPr>
          <w:rFonts w:ascii="Times New Roman" w:eastAsia="Calibri" w:hAnsi="Times New Roman" w:cs="Times New Roman"/>
          <w:sz w:val="20"/>
          <w:szCs w:val="20"/>
          <w:lang w:val="en-GB"/>
        </w:rPr>
        <w:t>, i.e.</w:t>
      </w:r>
      <w:r>
        <w:rPr>
          <w:rFonts w:ascii="Times New Roman" w:eastAsia="Calibri" w:hAnsi="Times New Roman" w:cs="Times New Roman"/>
          <w:sz w:val="20"/>
          <w:szCs w:val="20"/>
          <w:lang w:val="en-GB"/>
        </w:rPr>
        <w:t xml:space="preserve"> 8 bits</w:t>
      </w:r>
      <w:r w:rsidRPr="00481C7B">
        <w:rPr>
          <w:rFonts w:ascii="Times New Roman" w:eastAsia="Calibri" w:hAnsi="Times New Roman" w:cs="Times New Roman"/>
          <w:sz w:val="20"/>
          <w:szCs w:val="20"/>
          <w:lang w:val="en-GB"/>
        </w:rPr>
        <w:t>.</w:t>
      </w:r>
    </w:p>
    <w:p w14:paraId="47B0DF71" w14:textId="77777777" w:rsidR="00FD7BF3" w:rsidRDefault="00FD7BF3" w:rsidP="00FD7BF3">
      <w:pPr>
        <w:pStyle w:val="Proposal"/>
        <w:numPr>
          <w:ilvl w:val="0"/>
          <w:numId w:val="23"/>
        </w:numPr>
        <w:tabs>
          <w:tab w:val="clear" w:pos="360"/>
          <w:tab w:val="clear" w:pos="1701"/>
        </w:tabs>
        <w:overflowPunct w:val="0"/>
        <w:autoSpaceDE w:val="0"/>
        <w:autoSpaceDN w:val="0"/>
        <w:adjustRightInd w:val="0"/>
        <w:spacing w:beforeLines="50" w:before="120"/>
        <w:jc w:val="both"/>
        <w:textAlignment w:val="baseline"/>
        <w:rPr>
          <w:rFonts w:ascii="Times New Roman" w:eastAsia="Calibri" w:hAnsi="Times New Roman" w:cs="Times New Roman"/>
          <w:sz w:val="20"/>
          <w:szCs w:val="20"/>
          <w:lang w:val="en-GB"/>
        </w:rPr>
      </w:pPr>
      <w:r w:rsidRPr="002336DC">
        <w:rPr>
          <w:rFonts w:ascii="Times New Roman" w:eastAsia="Calibri" w:hAnsi="Times New Roman" w:cs="Times New Roman"/>
          <w:sz w:val="20"/>
          <w:szCs w:val="20"/>
          <w:lang w:val="en-GB"/>
        </w:rPr>
        <w:t>The current value of the PDCP discard timer of a data burst is used as the remaining PSDB (i.e. “remaining time”) of the data burst.</w:t>
      </w:r>
    </w:p>
    <w:p w14:paraId="4F2DC231" w14:textId="22FE0BED" w:rsidR="00411EC9" w:rsidRPr="00411EC9" w:rsidRDefault="00411EC9" w:rsidP="00411EC9">
      <w:pPr>
        <w:pStyle w:val="Proposal"/>
        <w:numPr>
          <w:ilvl w:val="0"/>
          <w:numId w:val="23"/>
        </w:numPr>
        <w:tabs>
          <w:tab w:val="clear" w:pos="360"/>
          <w:tab w:val="clear" w:pos="1701"/>
        </w:tabs>
        <w:overflowPunct w:val="0"/>
        <w:autoSpaceDE w:val="0"/>
        <w:autoSpaceDN w:val="0"/>
        <w:adjustRightInd w:val="0"/>
        <w:spacing w:beforeLines="50" w:before="120"/>
        <w:jc w:val="both"/>
        <w:textAlignment w:val="baseline"/>
        <w:rPr>
          <w:rFonts w:ascii="Times New Roman" w:eastAsia="Calibri" w:hAnsi="Times New Roman" w:cs="Times New Roman"/>
          <w:sz w:val="20"/>
          <w:szCs w:val="20"/>
          <w:lang w:val="en-GB"/>
        </w:rPr>
      </w:pPr>
      <w:r w:rsidRPr="00E20284">
        <w:rPr>
          <w:rFonts w:ascii="Times New Roman" w:eastAsia="Calibri" w:hAnsi="Times New Roman" w:cs="Times New Roman"/>
          <w:sz w:val="20"/>
          <w:szCs w:val="20"/>
          <w:lang w:val="en-GB"/>
        </w:rPr>
        <w:t xml:space="preserve">The remaining time </w:t>
      </w:r>
      <w:r>
        <w:rPr>
          <w:rFonts w:ascii="Times New Roman" w:eastAsia="Calibri" w:hAnsi="Times New Roman" w:cs="Times New Roman"/>
          <w:sz w:val="20"/>
          <w:szCs w:val="20"/>
          <w:lang w:val="en-GB"/>
        </w:rPr>
        <w:t>is</w:t>
      </w:r>
      <w:r w:rsidRPr="00E20284">
        <w:rPr>
          <w:rFonts w:ascii="Times New Roman" w:eastAsia="Calibri" w:hAnsi="Times New Roman" w:cs="Times New Roman"/>
          <w:sz w:val="20"/>
          <w:szCs w:val="20"/>
          <w:lang w:val="en-GB"/>
        </w:rPr>
        <w:t xml:space="preserve"> signalled with an index which corresponds to a certain remaining t</w:t>
      </w:r>
      <w:r>
        <w:rPr>
          <w:rFonts w:ascii="Times New Roman" w:eastAsia="Calibri" w:hAnsi="Times New Roman" w:cs="Times New Roman"/>
          <w:sz w:val="20"/>
          <w:szCs w:val="20"/>
          <w:lang w:val="en-GB"/>
        </w:rPr>
        <w:t>i</w:t>
      </w:r>
      <w:r w:rsidRPr="00E20284">
        <w:rPr>
          <w:rFonts w:ascii="Times New Roman" w:eastAsia="Calibri" w:hAnsi="Times New Roman" w:cs="Times New Roman"/>
          <w:sz w:val="20"/>
          <w:szCs w:val="20"/>
          <w:lang w:val="en-GB"/>
        </w:rPr>
        <w:t xml:space="preserve">me threshold </w:t>
      </w:r>
      <w:r>
        <w:rPr>
          <w:rFonts w:ascii="Times New Roman" w:eastAsia="Calibri" w:hAnsi="Times New Roman" w:cs="Times New Roman"/>
          <w:sz w:val="20"/>
          <w:szCs w:val="20"/>
          <w:lang w:val="en-GB"/>
        </w:rPr>
        <w:t>pre-</w:t>
      </w:r>
      <w:r w:rsidRPr="00E20284">
        <w:rPr>
          <w:rFonts w:ascii="Times New Roman" w:eastAsia="Calibri" w:hAnsi="Times New Roman" w:cs="Times New Roman"/>
          <w:sz w:val="20"/>
          <w:szCs w:val="20"/>
          <w:lang w:val="en-GB"/>
        </w:rPr>
        <w:t>configured by the network</w:t>
      </w:r>
    </w:p>
    <w:p w14:paraId="07411A9E" w14:textId="0357B298" w:rsidR="005832B9" w:rsidRDefault="007632FC" w:rsidP="000C290B">
      <w:pPr>
        <w:pStyle w:val="Proposal"/>
        <w:numPr>
          <w:ilvl w:val="0"/>
          <w:numId w:val="0"/>
        </w:numPr>
        <w:tabs>
          <w:tab w:val="clear" w:pos="360"/>
          <w:tab w:val="clear" w:pos="1304"/>
          <w:tab w:val="clear" w:pos="1701"/>
        </w:tabs>
        <w:overflowPunct w:val="0"/>
        <w:autoSpaceDE w:val="0"/>
        <w:autoSpaceDN w:val="0"/>
        <w:adjustRightInd w:val="0"/>
        <w:spacing w:before="360"/>
        <w:ind w:left="1304" w:hanging="1304"/>
        <w:textAlignment w:val="baseline"/>
        <w:rPr>
          <w:rFonts w:ascii="Times New Roman" w:eastAsia="宋体" w:hAnsi="Times New Roman" w:cs="Times New Roman"/>
          <w:b w:val="0"/>
          <w:sz w:val="20"/>
          <w:szCs w:val="20"/>
          <w:u w:val="single"/>
          <w:lang w:val="x-none"/>
        </w:rPr>
      </w:pPr>
      <w:r w:rsidRPr="007414B0">
        <w:rPr>
          <w:rFonts w:ascii="Times New Roman" w:eastAsia="宋体" w:hAnsi="Times New Roman" w:cs="Times New Roman"/>
          <w:b w:val="0"/>
          <w:sz w:val="20"/>
          <w:szCs w:val="20"/>
          <w:u w:val="single"/>
          <w:lang w:val="x-none"/>
        </w:rPr>
        <w:t>For the design of new BS tables:</w:t>
      </w:r>
    </w:p>
    <w:p w14:paraId="10698222" w14:textId="77777777" w:rsidR="00EE5C2C" w:rsidRPr="00411EC9" w:rsidRDefault="00EE5C2C" w:rsidP="00EE5C2C">
      <w:pPr>
        <w:pStyle w:val="Proposal"/>
        <w:numPr>
          <w:ilvl w:val="0"/>
          <w:numId w:val="26"/>
        </w:numPr>
        <w:tabs>
          <w:tab w:val="clear" w:pos="360"/>
          <w:tab w:val="clear" w:pos="1304"/>
          <w:tab w:val="clear" w:pos="1701"/>
        </w:tabs>
        <w:overflowPunct w:val="0"/>
        <w:autoSpaceDE w:val="0"/>
        <w:autoSpaceDN w:val="0"/>
        <w:adjustRightInd w:val="0"/>
        <w:spacing w:beforeLines="50" w:before="120"/>
        <w:ind w:left="1418" w:hanging="1418"/>
        <w:textAlignment w:val="baseline"/>
        <w:rPr>
          <w:rFonts w:ascii="Times New Roman" w:eastAsia="Calibri" w:hAnsi="Times New Roman" w:cs="Times New Roman"/>
          <w:sz w:val="20"/>
          <w:szCs w:val="20"/>
          <w:lang w:val="en-GB"/>
        </w:rPr>
      </w:pPr>
      <w:r w:rsidRPr="00411EC9">
        <w:rPr>
          <w:rFonts w:ascii="Times New Roman" w:eastAsia="Calibri" w:hAnsi="Times New Roman" w:cs="Times New Roman"/>
          <w:sz w:val="20"/>
          <w:szCs w:val="20"/>
          <w:lang w:val="en-GB"/>
        </w:rPr>
        <w:t>Ideally, the target BSR quantization error shall be less than 100 bytes, to minimize the resource wastage.</w:t>
      </w:r>
    </w:p>
    <w:p w14:paraId="6F560ED1" w14:textId="77777777" w:rsidR="00EE5C2C" w:rsidRDefault="00EE5C2C" w:rsidP="00EE5C2C">
      <w:pPr>
        <w:pStyle w:val="af1"/>
        <w:numPr>
          <w:ilvl w:val="0"/>
          <w:numId w:val="23"/>
        </w:numPr>
        <w:ind w:firstLineChars="0"/>
        <w:rPr>
          <w:rFonts w:eastAsia="Calibri"/>
          <w:b/>
          <w:bCs/>
          <w:lang w:eastAsia="zh-CN"/>
        </w:rPr>
      </w:pPr>
      <w:r w:rsidRPr="00EE5C2C">
        <w:rPr>
          <w:rFonts w:eastAsia="Calibri"/>
          <w:b/>
          <w:bCs/>
          <w:lang w:eastAsia="zh-CN"/>
        </w:rPr>
        <w:t xml:space="preserve">New BSR tables should be designed with at least: linear distribution of code points and step size of 100 bytes. </w:t>
      </w:r>
    </w:p>
    <w:p w14:paraId="24442581" w14:textId="5A9B5663" w:rsidR="00EE5C2C" w:rsidRPr="00411EC9" w:rsidRDefault="00EE5C2C" w:rsidP="00EE5C2C">
      <w:pPr>
        <w:pStyle w:val="Proposal"/>
        <w:numPr>
          <w:ilvl w:val="0"/>
          <w:numId w:val="26"/>
        </w:numPr>
        <w:tabs>
          <w:tab w:val="clear" w:pos="360"/>
          <w:tab w:val="clear" w:pos="1304"/>
          <w:tab w:val="clear" w:pos="1701"/>
        </w:tabs>
        <w:overflowPunct w:val="0"/>
        <w:autoSpaceDE w:val="0"/>
        <w:autoSpaceDN w:val="0"/>
        <w:adjustRightInd w:val="0"/>
        <w:spacing w:beforeLines="50" w:before="120"/>
        <w:ind w:left="1418" w:hanging="1418"/>
        <w:textAlignment w:val="baseline"/>
        <w:rPr>
          <w:rFonts w:ascii="Times New Roman" w:eastAsia="Calibri" w:hAnsi="Times New Roman" w:cs="Times New Roman"/>
          <w:sz w:val="20"/>
          <w:szCs w:val="20"/>
          <w:lang w:val="en-GB"/>
        </w:rPr>
      </w:pPr>
      <w:r w:rsidRPr="00436A4D">
        <w:rPr>
          <w:rFonts w:ascii="Times New Roman" w:eastAsia="Calibri" w:hAnsi="Times New Roman" w:cs="Times New Roman"/>
          <w:sz w:val="20"/>
          <w:szCs w:val="20"/>
          <w:lang w:val="en-GB"/>
        </w:rPr>
        <w:t>New BS tables are limited to 256 rows which limits the range of the new BSR table if the target quantization error is to be achieved.</w:t>
      </w:r>
      <w:r w:rsidRPr="00411EC9">
        <w:rPr>
          <w:rFonts w:ascii="Times New Roman" w:eastAsia="Calibri" w:hAnsi="Times New Roman" w:cs="Times New Roman"/>
          <w:sz w:val="20"/>
          <w:szCs w:val="20"/>
          <w:lang w:val="en-GB"/>
        </w:rPr>
        <w:t xml:space="preserve"> </w:t>
      </w:r>
    </w:p>
    <w:p w14:paraId="655F901E" w14:textId="77777777" w:rsidR="00EE5C2C" w:rsidRPr="00411EC9" w:rsidRDefault="00EE5C2C" w:rsidP="00EE5C2C">
      <w:pPr>
        <w:pStyle w:val="Proposal"/>
        <w:numPr>
          <w:ilvl w:val="0"/>
          <w:numId w:val="26"/>
        </w:numPr>
        <w:tabs>
          <w:tab w:val="clear" w:pos="360"/>
          <w:tab w:val="clear" w:pos="1304"/>
          <w:tab w:val="clear" w:pos="1701"/>
        </w:tabs>
        <w:overflowPunct w:val="0"/>
        <w:autoSpaceDE w:val="0"/>
        <w:autoSpaceDN w:val="0"/>
        <w:adjustRightInd w:val="0"/>
        <w:spacing w:beforeLines="50" w:before="120"/>
        <w:ind w:left="1418" w:hanging="1418"/>
        <w:textAlignment w:val="baseline"/>
        <w:rPr>
          <w:rFonts w:ascii="Times New Roman" w:eastAsia="Calibri" w:hAnsi="Times New Roman" w:cs="Times New Roman"/>
          <w:sz w:val="20"/>
          <w:szCs w:val="20"/>
          <w:lang w:val="en-GB"/>
        </w:rPr>
      </w:pPr>
      <w:r w:rsidRPr="00411EC9">
        <w:rPr>
          <w:rFonts w:ascii="Times New Roman" w:eastAsia="Calibri" w:hAnsi="Times New Roman" w:cs="Times New Roman"/>
          <w:sz w:val="20"/>
          <w:szCs w:val="20"/>
          <w:lang w:val="en-GB"/>
        </w:rPr>
        <w:t>The quantization error may still exist since the new BS table cannot match with all XR services well.</w:t>
      </w:r>
    </w:p>
    <w:p w14:paraId="1E28A8F7" w14:textId="77777777" w:rsidR="00EE5C2C" w:rsidRDefault="00EE5C2C" w:rsidP="00EE5C2C">
      <w:pPr>
        <w:pStyle w:val="Proposal"/>
        <w:numPr>
          <w:ilvl w:val="0"/>
          <w:numId w:val="26"/>
        </w:numPr>
        <w:tabs>
          <w:tab w:val="clear" w:pos="360"/>
          <w:tab w:val="clear" w:pos="1304"/>
          <w:tab w:val="clear" w:pos="1701"/>
        </w:tabs>
        <w:overflowPunct w:val="0"/>
        <w:autoSpaceDE w:val="0"/>
        <w:autoSpaceDN w:val="0"/>
        <w:adjustRightInd w:val="0"/>
        <w:spacing w:beforeLines="50" w:before="120"/>
        <w:ind w:left="1418" w:hanging="1418"/>
        <w:textAlignment w:val="baseline"/>
        <w:rPr>
          <w:rFonts w:ascii="Times New Roman" w:eastAsia="Calibri" w:hAnsi="Times New Roman" w:cs="Times New Roman"/>
          <w:sz w:val="20"/>
          <w:szCs w:val="20"/>
          <w:lang w:val="en-GB"/>
        </w:rPr>
      </w:pPr>
      <w:r w:rsidRPr="00436A4D">
        <w:rPr>
          <w:rFonts w:ascii="Times New Roman" w:eastAsia="Calibri" w:hAnsi="Times New Roman" w:cs="Times New Roman"/>
          <w:sz w:val="20"/>
          <w:szCs w:val="20"/>
          <w:lang w:val="en-GB"/>
        </w:rPr>
        <w:t>Even if the traffic pattern is known, the buffer can contain traffic from multiple LCHs and from different data bursts, making it impossible to come up with the proper BSR table</w:t>
      </w:r>
    </w:p>
    <w:p w14:paraId="3D0422F8" w14:textId="77777777" w:rsidR="0084097B" w:rsidRPr="0084097B" w:rsidRDefault="0084097B" w:rsidP="0084097B">
      <w:pPr>
        <w:pStyle w:val="af1"/>
        <w:numPr>
          <w:ilvl w:val="0"/>
          <w:numId w:val="23"/>
        </w:numPr>
        <w:ind w:firstLineChars="0"/>
        <w:rPr>
          <w:rFonts w:eastAsia="Calibri"/>
          <w:b/>
          <w:bCs/>
          <w:lang w:eastAsia="zh-CN"/>
        </w:rPr>
      </w:pPr>
      <w:r w:rsidRPr="0084097B">
        <w:rPr>
          <w:rFonts w:eastAsia="Calibri"/>
          <w:b/>
          <w:bCs/>
          <w:lang w:eastAsia="zh-CN"/>
        </w:rPr>
        <w:t>In order to alleviate the quantization error, RAN2 can consider the following approach:</w:t>
      </w:r>
    </w:p>
    <w:p w14:paraId="62BE4D72" w14:textId="77777777" w:rsidR="0084097B" w:rsidRPr="0084097B" w:rsidRDefault="0084097B" w:rsidP="0084097B">
      <w:pPr>
        <w:numPr>
          <w:ilvl w:val="0"/>
          <w:numId w:val="49"/>
        </w:numPr>
        <w:tabs>
          <w:tab w:val="left" w:pos="420"/>
          <w:tab w:val="left" w:pos="1304"/>
          <w:tab w:val="left" w:pos="1701"/>
        </w:tabs>
        <w:overflowPunct w:val="0"/>
        <w:autoSpaceDE w:val="0"/>
        <w:autoSpaceDN w:val="0"/>
        <w:adjustRightInd w:val="0"/>
        <w:spacing w:beforeLines="50" w:before="120" w:after="0"/>
        <w:jc w:val="both"/>
        <w:textAlignment w:val="baseline"/>
        <w:rPr>
          <w:rFonts w:eastAsia="Calibri"/>
          <w:b/>
          <w:bCs/>
          <w:lang w:eastAsia="zh-CN"/>
        </w:rPr>
      </w:pPr>
      <w:r w:rsidRPr="0084097B">
        <w:rPr>
          <w:rFonts w:eastAsia="Calibri"/>
          <w:b/>
          <w:bCs/>
          <w:lang w:eastAsia="zh-CN"/>
        </w:rPr>
        <w:t>Pre-define multiple buffer size tables in combination with network indicating which buffer size table the UE can use.</w:t>
      </w:r>
    </w:p>
    <w:p w14:paraId="39AE07F3" w14:textId="77777777" w:rsidR="0084097B" w:rsidRPr="00436A4D" w:rsidRDefault="0084097B" w:rsidP="0084097B">
      <w:pPr>
        <w:numPr>
          <w:ilvl w:val="0"/>
          <w:numId w:val="49"/>
        </w:numPr>
        <w:tabs>
          <w:tab w:val="left" w:pos="420"/>
          <w:tab w:val="left" w:pos="1304"/>
          <w:tab w:val="left" w:pos="1701"/>
        </w:tabs>
        <w:overflowPunct w:val="0"/>
        <w:autoSpaceDE w:val="0"/>
        <w:autoSpaceDN w:val="0"/>
        <w:adjustRightInd w:val="0"/>
        <w:spacing w:beforeLines="50" w:before="120" w:after="0"/>
        <w:jc w:val="both"/>
        <w:textAlignment w:val="baseline"/>
        <w:rPr>
          <w:b/>
          <w:bCs/>
          <w:iCs/>
          <w:lang w:eastAsia="en-GB"/>
        </w:rPr>
      </w:pPr>
      <w:r>
        <w:rPr>
          <w:rFonts w:eastAsia="Malgun Gothic"/>
          <w:b/>
          <w:bCs/>
          <w:iCs/>
          <w:lang w:eastAsia="en-GB"/>
        </w:rPr>
        <w:t xml:space="preserve">If the buffer size is not within a new table’s range, the UE uses an index referring to the legacy BSR table. </w:t>
      </w:r>
    </w:p>
    <w:p w14:paraId="6473C094" w14:textId="77777777" w:rsidR="0084097B" w:rsidRPr="00481C7B" w:rsidRDefault="0084097B" w:rsidP="0084097B">
      <w:pPr>
        <w:numPr>
          <w:ilvl w:val="0"/>
          <w:numId w:val="49"/>
        </w:numPr>
        <w:tabs>
          <w:tab w:val="left" w:pos="420"/>
          <w:tab w:val="left" w:pos="1304"/>
          <w:tab w:val="left" w:pos="1701"/>
        </w:tabs>
        <w:overflowPunct w:val="0"/>
        <w:autoSpaceDE w:val="0"/>
        <w:autoSpaceDN w:val="0"/>
        <w:adjustRightInd w:val="0"/>
        <w:spacing w:beforeLines="50" w:before="120" w:after="0"/>
        <w:jc w:val="both"/>
        <w:textAlignment w:val="baseline"/>
        <w:rPr>
          <w:b/>
          <w:bCs/>
          <w:iCs/>
          <w:lang w:eastAsia="en-GB"/>
        </w:rPr>
      </w:pPr>
      <w:r>
        <w:rPr>
          <w:rFonts w:eastAsia="Malgun Gothic"/>
          <w:b/>
          <w:bCs/>
          <w:iCs/>
          <w:lang w:eastAsia="en-GB"/>
        </w:rPr>
        <w:t>F</w:t>
      </w:r>
      <w:r w:rsidRPr="00481C7B">
        <w:rPr>
          <w:rFonts w:eastAsia="Malgun Gothic"/>
          <w:b/>
          <w:bCs/>
          <w:iCs/>
          <w:lang w:eastAsia="en-GB"/>
        </w:rPr>
        <w:t>or the large buffer size</w:t>
      </w:r>
      <w:r>
        <w:rPr>
          <w:rFonts w:eastAsia="Malgun Gothic"/>
          <w:b/>
          <w:bCs/>
          <w:iCs/>
          <w:lang w:eastAsia="en-GB"/>
        </w:rPr>
        <w:t>/large quantization error</w:t>
      </w:r>
      <w:r w:rsidRPr="00481C7B">
        <w:rPr>
          <w:rFonts w:eastAsia="Malgun Gothic"/>
          <w:b/>
          <w:bCs/>
          <w:iCs/>
          <w:lang w:eastAsia="en-GB"/>
        </w:rPr>
        <w:t xml:space="preserve">, </w:t>
      </w:r>
      <w:r>
        <w:rPr>
          <w:rFonts w:eastAsia="Malgun Gothic"/>
          <w:b/>
          <w:bCs/>
          <w:iCs/>
          <w:lang w:eastAsia="en-GB"/>
        </w:rPr>
        <w:t xml:space="preserve">the </w:t>
      </w:r>
      <w:r w:rsidRPr="00481C7B">
        <w:rPr>
          <w:rFonts w:eastAsia="Malgun Gothic"/>
          <w:b/>
          <w:bCs/>
          <w:iCs/>
          <w:lang w:eastAsia="en-GB"/>
        </w:rPr>
        <w:t>UE uses an additional index to indicate a more precise range of buffer size (within the “roughly” range</w:t>
      </w:r>
      <w:r>
        <w:rPr>
          <w:rFonts w:eastAsia="Malgun Gothic"/>
          <w:b/>
          <w:bCs/>
          <w:iCs/>
          <w:lang w:eastAsia="en-GB"/>
        </w:rPr>
        <w:t xml:space="preserve"> indicated in step 2</w:t>
      </w:r>
      <w:r w:rsidRPr="00481C7B">
        <w:rPr>
          <w:rFonts w:eastAsia="Malgun Gothic"/>
          <w:b/>
          <w:bCs/>
          <w:iCs/>
          <w:lang w:eastAsia="en-GB"/>
        </w:rPr>
        <w:t>).</w:t>
      </w:r>
    </w:p>
    <w:p w14:paraId="1086773F" w14:textId="0392026A" w:rsidR="008579F8" w:rsidRDefault="008E2B88" w:rsidP="00FD7BF3">
      <w:pPr>
        <w:pStyle w:val="Proposal"/>
        <w:numPr>
          <w:ilvl w:val="0"/>
          <w:numId w:val="0"/>
        </w:numPr>
        <w:tabs>
          <w:tab w:val="clear" w:pos="360"/>
          <w:tab w:val="clear" w:pos="1304"/>
          <w:tab w:val="clear" w:pos="1701"/>
        </w:tabs>
        <w:overflowPunct w:val="0"/>
        <w:autoSpaceDE w:val="0"/>
        <w:autoSpaceDN w:val="0"/>
        <w:adjustRightInd w:val="0"/>
        <w:spacing w:before="360"/>
        <w:ind w:left="1304" w:hanging="1304"/>
        <w:textAlignment w:val="baseline"/>
        <w:rPr>
          <w:rFonts w:ascii="Times New Roman" w:eastAsia="宋体" w:hAnsi="Times New Roman" w:cs="Times New Roman"/>
          <w:b w:val="0"/>
          <w:bCs w:val="0"/>
          <w:sz w:val="20"/>
          <w:szCs w:val="20"/>
          <w:u w:val="single"/>
          <w:lang w:val="en-GB" w:eastAsia="ja-JP"/>
        </w:rPr>
      </w:pPr>
      <w:r w:rsidRPr="007414B0">
        <w:rPr>
          <w:rFonts w:ascii="Times New Roman" w:eastAsia="宋体" w:hAnsi="Times New Roman" w:cs="Times New Roman" w:hint="eastAsia"/>
          <w:b w:val="0"/>
          <w:bCs w:val="0"/>
          <w:sz w:val="20"/>
          <w:szCs w:val="20"/>
          <w:u w:val="single"/>
          <w:lang w:val="en-GB" w:eastAsia="ja-JP"/>
        </w:rPr>
        <w:t>F</w:t>
      </w:r>
      <w:r w:rsidRPr="007414B0">
        <w:rPr>
          <w:rFonts w:ascii="Times New Roman" w:eastAsia="宋体" w:hAnsi="Times New Roman" w:cs="Times New Roman"/>
          <w:b w:val="0"/>
          <w:bCs w:val="0"/>
          <w:sz w:val="20"/>
          <w:szCs w:val="20"/>
          <w:u w:val="single"/>
          <w:lang w:val="en-GB" w:eastAsia="ja-JP"/>
        </w:rPr>
        <w:t xml:space="preserve">or the trigger of </w:t>
      </w:r>
      <w:r w:rsidR="00E22695" w:rsidRPr="007414B0">
        <w:rPr>
          <w:rFonts w:ascii="Times New Roman" w:eastAsia="宋体" w:hAnsi="Times New Roman" w:cs="Times New Roman"/>
          <w:b w:val="0"/>
          <w:bCs w:val="0"/>
          <w:sz w:val="20"/>
          <w:szCs w:val="20"/>
          <w:u w:val="single"/>
          <w:lang w:val="en-GB" w:eastAsia="ja-JP"/>
        </w:rPr>
        <w:t>BSR</w:t>
      </w:r>
      <w:r w:rsidRPr="007414B0">
        <w:rPr>
          <w:rFonts w:ascii="Times New Roman" w:eastAsia="宋体" w:hAnsi="Times New Roman" w:cs="Times New Roman"/>
          <w:b w:val="0"/>
          <w:bCs w:val="0"/>
          <w:sz w:val="20"/>
          <w:szCs w:val="20"/>
          <w:u w:val="single"/>
          <w:lang w:val="en-GB" w:eastAsia="ja-JP"/>
        </w:rPr>
        <w:t>:</w:t>
      </w:r>
    </w:p>
    <w:p w14:paraId="5C7E56F1" w14:textId="77777777" w:rsidR="0084097B" w:rsidRPr="00985E82" w:rsidRDefault="0084097B" w:rsidP="0084097B">
      <w:pPr>
        <w:pStyle w:val="Proposal"/>
        <w:numPr>
          <w:ilvl w:val="0"/>
          <w:numId w:val="23"/>
        </w:numPr>
        <w:tabs>
          <w:tab w:val="clear" w:pos="360"/>
          <w:tab w:val="clear" w:pos="1701"/>
        </w:tabs>
        <w:overflowPunct w:val="0"/>
        <w:autoSpaceDE w:val="0"/>
        <w:autoSpaceDN w:val="0"/>
        <w:adjustRightInd w:val="0"/>
        <w:spacing w:beforeLines="50" w:before="120"/>
        <w:jc w:val="both"/>
        <w:textAlignment w:val="baseline"/>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The following BSR triggering enhancements should be introduced</w:t>
      </w:r>
      <w:r w:rsidRPr="00985E82">
        <w:rPr>
          <w:rFonts w:ascii="Times New Roman" w:eastAsia="Calibri" w:hAnsi="Times New Roman" w:cs="Times New Roman"/>
          <w:sz w:val="20"/>
          <w:szCs w:val="20"/>
          <w:lang w:val="en-GB"/>
        </w:rPr>
        <w:t>:</w:t>
      </w:r>
    </w:p>
    <w:p w14:paraId="75DA4F03" w14:textId="77777777" w:rsidR="0084097B" w:rsidRPr="00BC3F98" w:rsidRDefault="0084097B" w:rsidP="0084097B">
      <w:pPr>
        <w:pStyle w:val="Proposal"/>
        <w:numPr>
          <w:ilvl w:val="3"/>
          <w:numId w:val="13"/>
        </w:numPr>
        <w:tabs>
          <w:tab w:val="clear" w:pos="360"/>
          <w:tab w:val="clear" w:pos="1304"/>
          <w:tab w:val="clear" w:pos="1701"/>
          <w:tab w:val="clear" w:pos="2880"/>
        </w:tabs>
        <w:overflowPunct w:val="0"/>
        <w:autoSpaceDE w:val="0"/>
        <w:autoSpaceDN w:val="0"/>
        <w:adjustRightInd w:val="0"/>
        <w:spacing w:beforeLines="50" w:before="120"/>
        <w:ind w:left="1276" w:hanging="283"/>
        <w:jc w:val="both"/>
        <w:textAlignment w:val="baseline"/>
        <w:rPr>
          <w:rFonts w:ascii="Times New Roman" w:hAnsi="Times New Roman" w:cs="Times New Roman"/>
          <w:iCs/>
          <w:sz w:val="20"/>
          <w:szCs w:val="20"/>
        </w:rPr>
      </w:pPr>
      <w:r w:rsidRPr="00BC3F98">
        <w:rPr>
          <w:rFonts w:ascii="Times New Roman" w:hAnsi="Times New Roman" w:cs="Times New Roman"/>
          <w:iCs/>
          <w:sz w:val="20"/>
          <w:szCs w:val="20"/>
        </w:rPr>
        <w:t>trigger BSR when a new data burst arrive</w:t>
      </w:r>
      <w:r w:rsidRPr="007414B0">
        <w:rPr>
          <w:rFonts w:ascii="Times New Roman" w:hAnsi="Times New Roman" w:cs="Times New Roman" w:hint="eastAsia"/>
          <w:iCs/>
          <w:sz w:val="20"/>
          <w:szCs w:val="20"/>
        </w:rPr>
        <w:t>s</w:t>
      </w:r>
      <w:r w:rsidRPr="00BC3F98">
        <w:rPr>
          <w:rFonts w:ascii="Times New Roman" w:hAnsi="Times New Roman" w:cs="Times New Roman"/>
          <w:iCs/>
          <w:sz w:val="20"/>
          <w:szCs w:val="20"/>
        </w:rPr>
        <w:t xml:space="preserve"> </w:t>
      </w:r>
      <w:r>
        <w:rPr>
          <w:rFonts w:ascii="Times New Roman" w:hAnsi="Times New Roman" w:cs="Times New Roman"/>
          <w:iCs/>
          <w:sz w:val="20"/>
          <w:szCs w:val="20"/>
        </w:rPr>
        <w:t xml:space="preserve">(alternatively: </w:t>
      </w:r>
      <w:r w:rsidRPr="00BC3F98">
        <w:rPr>
          <w:rFonts w:ascii="Times New Roman" w:hAnsi="Times New Roman" w:cs="Times New Roman"/>
          <w:iCs/>
          <w:sz w:val="20"/>
          <w:szCs w:val="20"/>
        </w:rPr>
        <w:t>enhance the Periodic BSR</w:t>
      </w:r>
      <w:r>
        <w:rPr>
          <w:rFonts w:ascii="Times New Roman" w:hAnsi="Times New Roman" w:cs="Times New Roman"/>
          <w:iCs/>
          <w:sz w:val="20"/>
          <w:szCs w:val="20"/>
        </w:rPr>
        <w:t xml:space="preserve"> by allowing the </w:t>
      </w:r>
      <w:r w:rsidRPr="00BC3F98">
        <w:rPr>
          <w:rFonts w:ascii="Times New Roman" w:hAnsi="Times New Roman" w:cs="Times New Roman"/>
          <w:i/>
          <w:iCs/>
          <w:sz w:val="20"/>
          <w:szCs w:val="20"/>
        </w:rPr>
        <w:t>periodicBSR-Timer</w:t>
      </w:r>
      <w:r w:rsidRPr="00BC3F98">
        <w:rPr>
          <w:rFonts w:ascii="Times New Roman" w:hAnsi="Times New Roman" w:cs="Times New Roman"/>
          <w:iCs/>
          <w:sz w:val="20"/>
          <w:szCs w:val="20"/>
        </w:rPr>
        <w:t xml:space="preserve"> </w:t>
      </w:r>
      <w:r>
        <w:rPr>
          <w:rFonts w:ascii="Times New Roman" w:hAnsi="Times New Roman" w:cs="Times New Roman"/>
          <w:iCs/>
          <w:sz w:val="20"/>
          <w:szCs w:val="20"/>
        </w:rPr>
        <w:t xml:space="preserve">not to be restarted </w:t>
      </w:r>
      <w:r w:rsidRPr="00BC3F98">
        <w:rPr>
          <w:rFonts w:ascii="Times New Roman" w:hAnsi="Times New Roman" w:cs="Times New Roman"/>
          <w:iCs/>
          <w:sz w:val="20"/>
          <w:szCs w:val="20"/>
        </w:rPr>
        <w:t>by other transmitted BSRs</w:t>
      </w:r>
      <w:r>
        <w:rPr>
          <w:rFonts w:ascii="Times New Roman" w:hAnsi="Times New Roman" w:cs="Times New Roman"/>
          <w:iCs/>
          <w:sz w:val="20"/>
          <w:szCs w:val="20"/>
        </w:rPr>
        <w:t>)</w:t>
      </w:r>
      <w:r w:rsidRPr="00BC3F98">
        <w:rPr>
          <w:rFonts w:ascii="Times New Roman" w:hAnsi="Times New Roman" w:cs="Times New Roman"/>
          <w:iCs/>
          <w:sz w:val="20"/>
          <w:szCs w:val="20"/>
        </w:rPr>
        <w:t>;</w:t>
      </w:r>
    </w:p>
    <w:p w14:paraId="531622C5" w14:textId="77777777" w:rsidR="0084097B" w:rsidRPr="0081690B" w:rsidRDefault="0084097B" w:rsidP="0084097B">
      <w:pPr>
        <w:pStyle w:val="Proposal"/>
        <w:numPr>
          <w:ilvl w:val="3"/>
          <w:numId w:val="13"/>
        </w:numPr>
        <w:tabs>
          <w:tab w:val="clear" w:pos="360"/>
          <w:tab w:val="clear" w:pos="1304"/>
          <w:tab w:val="clear" w:pos="1701"/>
          <w:tab w:val="clear" w:pos="2880"/>
        </w:tabs>
        <w:overflowPunct w:val="0"/>
        <w:autoSpaceDE w:val="0"/>
        <w:autoSpaceDN w:val="0"/>
        <w:adjustRightInd w:val="0"/>
        <w:spacing w:beforeLines="50" w:before="120"/>
        <w:ind w:left="1276" w:hanging="283"/>
        <w:jc w:val="both"/>
        <w:textAlignment w:val="baseline"/>
        <w:rPr>
          <w:rFonts w:ascii="Times New Roman" w:eastAsia="宋体" w:hAnsi="Times New Roman" w:cs="Times New Roman"/>
          <w:iCs/>
          <w:sz w:val="20"/>
          <w:szCs w:val="20"/>
        </w:rPr>
      </w:pPr>
      <w:r w:rsidRPr="00B3162A">
        <w:rPr>
          <w:rFonts w:ascii="Times New Roman" w:hAnsi="Times New Roman" w:cs="Times New Roman"/>
          <w:iCs/>
          <w:sz w:val="20"/>
          <w:szCs w:val="20"/>
        </w:rPr>
        <w:t>trigger</w:t>
      </w:r>
      <w:r>
        <w:rPr>
          <w:rFonts w:ascii="Times New Roman" w:hAnsi="Times New Roman" w:cs="Times New Roman"/>
          <w:iCs/>
          <w:sz w:val="20"/>
          <w:szCs w:val="20"/>
        </w:rPr>
        <w:t xml:space="preserve"> </w:t>
      </w:r>
      <w:r w:rsidRPr="00B3162A">
        <w:rPr>
          <w:rFonts w:ascii="Times New Roman" w:hAnsi="Times New Roman" w:cs="Times New Roman"/>
          <w:iCs/>
          <w:sz w:val="20"/>
          <w:szCs w:val="20"/>
        </w:rPr>
        <w:t>BSR</w:t>
      </w:r>
      <w:r w:rsidRPr="00A64AED">
        <w:t xml:space="preserve"> </w:t>
      </w:r>
      <w:r w:rsidRPr="00B3162A">
        <w:rPr>
          <w:rFonts w:ascii="Times New Roman" w:hAnsi="Times New Roman" w:cs="Times New Roman"/>
          <w:iCs/>
          <w:sz w:val="20"/>
          <w:szCs w:val="20"/>
        </w:rPr>
        <w:t>when the data volume of discarded packets exceeds a threshold.</w:t>
      </w:r>
    </w:p>
    <w:p w14:paraId="799A1FF4" w14:textId="77777777" w:rsidR="00FD7BF3" w:rsidRDefault="00FD7BF3" w:rsidP="00FD7BF3">
      <w:pPr>
        <w:pStyle w:val="Proposal"/>
        <w:numPr>
          <w:ilvl w:val="0"/>
          <w:numId w:val="23"/>
        </w:numPr>
        <w:tabs>
          <w:tab w:val="clear" w:pos="360"/>
          <w:tab w:val="clear" w:pos="1701"/>
        </w:tabs>
        <w:overflowPunct w:val="0"/>
        <w:autoSpaceDE w:val="0"/>
        <w:autoSpaceDN w:val="0"/>
        <w:adjustRightInd w:val="0"/>
        <w:spacing w:beforeLines="50" w:before="120"/>
        <w:jc w:val="both"/>
        <w:textAlignment w:val="baseline"/>
        <w:rPr>
          <w:rFonts w:ascii="Times New Roman" w:hAnsi="Times New Roman" w:cs="Times New Roman"/>
          <w:iCs/>
          <w:sz w:val="20"/>
          <w:szCs w:val="20"/>
        </w:rPr>
      </w:pPr>
      <w:r w:rsidRPr="0004260B">
        <w:rPr>
          <w:rFonts w:ascii="Times New Roman" w:eastAsia="Calibri" w:hAnsi="Times New Roman" w:cs="Times New Roman"/>
          <w:sz w:val="20"/>
          <w:szCs w:val="20"/>
          <w:lang w:val="en-GB"/>
        </w:rPr>
        <w:t>UE</w:t>
      </w:r>
      <w:r w:rsidRPr="0081690B">
        <w:rPr>
          <w:rFonts w:ascii="Times New Roman" w:hAnsi="Times New Roman" w:cs="Times New Roman"/>
          <w:iCs/>
          <w:sz w:val="20"/>
          <w:szCs w:val="20"/>
        </w:rPr>
        <w:t xml:space="preserve"> </w:t>
      </w:r>
      <w:r w:rsidRPr="00FD7BF3">
        <w:rPr>
          <w:rFonts w:ascii="Times New Roman" w:eastAsia="Calibri" w:hAnsi="Times New Roman" w:cs="Times New Roman"/>
          <w:sz w:val="20"/>
          <w:szCs w:val="20"/>
          <w:lang w:val="en-GB"/>
        </w:rPr>
        <w:t>should</w:t>
      </w:r>
      <w:r w:rsidRPr="0081690B">
        <w:rPr>
          <w:rFonts w:ascii="Times New Roman" w:hAnsi="Times New Roman" w:cs="Times New Roman"/>
          <w:iCs/>
          <w:sz w:val="20"/>
          <w:szCs w:val="20"/>
        </w:rPr>
        <w:t xml:space="preserve"> trigger the BSR with the remaining time when the remaining time is smaller than a pre-configured threshold.</w:t>
      </w:r>
    </w:p>
    <w:p w14:paraId="0F2B3B63" w14:textId="2F2629F1" w:rsidR="008579F8" w:rsidRDefault="008579F8" w:rsidP="008579F8">
      <w:pPr>
        <w:pStyle w:val="Proposal"/>
        <w:numPr>
          <w:ilvl w:val="0"/>
          <w:numId w:val="0"/>
        </w:numPr>
        <w:tabs>
          <w:tab w:val="clear" w:pos="360"/>
          <w:tab w:val="clear" w:pos="1304"/>
          <w:tab w:val="clear" w:pos="1701"/>
        </w:tabs>
        <w:overflowPunct w:val="0"/>
        <w:autoSpaceDE w:val="0"/>
        <w:autoSpaceDN w:val="0"/>
        <w:adjustRightInd w:val="0"/>
        <w:spacing w:before="360"/>
        <w:ind w:left="1304" w:hanging="1304"/>
        <w:textAlignment w:val="baseline"/>
        <w:rPr>
          <w:rFonts w:ascii="Times New Roman" w:eastAsia="宋体" w:hAnsi="Times New Roman" w:cs="Times New Roman"/>
          <w:b w:val="0"/>
          <w:sz w:val="20"/>
          <w:szCs w:val="20"/>
          <w:u w:val="single"/>
          <w:lang w:val="x-none"/>
        </w:rPr>
      </w:pPr>
      <w:r w:rsidRPr="007414B0">
        <w:rPr>
          <w:rFonts w:ascii="Times New Roman" w:eastAsia="宋体" w:hAnsi="Times New Roman" w:cs="Times New Roman"/>
          <w:b w:val="0"/>
          <w:sz w:val="20"/>
          <w:szCs w:val="20"/>
          <w:u w:val="single"/>
          <w:lang w:val="x-none"/>
        </w:rPr>
        <w:t>For</w:t>
      </w:r>
      <w:r>
        <w:rPr>
          <w:rFonts w:ascii="Times New Roman" w:eastAsia="宋体" w:hAnsi="Times New Roman" w:cs="Times New Roman"/>
          <w:b w:val="0"/>
          <w:sz w:val="20"/>
          <w:szCs w:val="20"/>
          <w:u w:val="single"/>
          <w:lang w:val="x-none"/>
        </w:rPr>
        <w:t xml:space="preserve"> </w:t>
      </w:r>
      <w:r w:rsidRPr="008579F8">
        <w:rPr>
          <w:rFonts w:ascii="Times New Roman" w:eastAsia="宋体" w:hAnsi="Times New Roman" w:cs="Times New Roman"/>
          <w:b w:val="0"/>
          <w:sz w:val="20"/>
          <w:szCs w:val="20"/>
          <w:u w:val="single"/>
          <w:lang w:val="x-none"/>
        </w:rPr>
        <w:t>LCP restriction</w:t>
      </w:r>
      <w:r w:rsidRPr="007414B0">
        <w:rPr>
          <w:rFonts w:ascii="Times New Roman" w:eastAsia="宋体" w:hAnsi="Times New Roman" w:cs="Times New Roman"/>
          <w:b w:val="0"/>
          <w:sz w:val="20"/>
          <w:szCs w:val="20"/>
          <w:u w:val="single"/>
          <w:lang w:val="x-none"/>
        </w:rPr>
        <w:t>:</w:t>
      </w:r>
    </w:p>
    <w:p w14:paraId="4CBC0CCE" w14:textId="77777777" w:rsidR="00FD7BF3" w:rsidRDefault="00FD7BF3" w:rsidP="00FD7BF3">
      <w:pPr>
        <w:pStyle w:val="Proposal"/>
        <w:numPr>
          <w:ilvl w:val="0"/>
          <w:numId w:val="26"/>
        </w:numPr>
        <w:tabs>
          <w:tab w:val="clear" w:pos="360"/>
          <w:tab w:val="clear" w:pos="1304"/>
          <w:tab w:val="clear" w:pos="1701"/>
        </w:tabs>
        <w:overflowPunct w:val="0"/>
        <w:autoSpaceDE w:val="0"/>
        <w:autoSpaceDN w:val="0"/>
        <w:adjustRightInd w:val="0"/>
        <w:ind w:left="1418" w:hanging="1418"/>
        <w:textAlignment w:val="baseline"/>
        <w:rPr>
          <w:rFonts w:ascii="Times New Roman" w:hAnsi="Times New Roman" w:cs="Times New Roman"/>
          <w:sz w:val="20"/>
          <w:szCs w:val="20"/>
        </w:rPr>
      </w:pPr>
      <w:r>
        <w:rPr>
          <w:rFonts w:ascii="Times New Roman" w:hAnsi="Times New Roman" w:cs="Times New Roman"/>
          <w:sz w:val="20"/>
          <w:szCs w:val="20"/>
        </w:rPr>
        <w:t>I</w:t>
      </w:r>
      <w:r w:rsidRPr="00387DCF">
        <w:rPr>
          <w:rFonts w:ascii="Times New Roman" w:hAnsi="Times New Roman" w:cs="Times New Roman"/>
          <w:sz w:val="20"/>
          <w:szCs w:val="20"/>
        </w:rPr>
        <w:t xml:space="preserve">n case </w:t>
      </w:r>
      <w:r>
        <w:rPr>
          <w:rFonts w:ascii="Times New Roman" w:hAnsi="Times New Roman" w:cs="Times New Roman"/>
          <w:sz w:val="20"/>
          <w:szCs w:val="20"/>
        </w:rPr>
        <w:t xml:space="preserve">the UE is not able to prioritize urgent data during </w:t>
      </w:r>
      <w:r w:rsidRPr="0004260B">
        <w:rPr>
          <w:rFonts w:ascii="Times New Roman" w:eastAsia="Calibri" w:hAnsi="Times New Roman" w:cs="Times New Roman"/>
          <w:sz w:val="20"/>
          <w:szCs w:val="20"/>
          <w:lang w:val="en-GB"/>
        </w:rPr>
        <w:t>UL transmission, the usefulness and purpose of the remaining time reporting in the BSR is unclear.</w:t>
      </w:r>
    </w:p>
    <w:p w14:paraId="65441C64" w14:textId="77777777" w:rsidR="00FD7BF3" w:rsidRPr="0004260B" w:rsidRDefault="00FD7BF3" w:rsidP="00FD7BF3">
      <w:pPr>
        <w:pStyle w:val="Proposal"/>
        <w:numPr>
          <w:ilvl w:val="0"/>
          <w:numId w:val="23"/>
        </w:numPr>
        <w:tabs>
          <w:tab w:val="clear" w:pos="360"/>
          <w:tab w:val="clear" w:pos="1701"/>
        </w:tabs>
        <w:overflowPunct w:val="0"/>
        <w:autoSpaceDE w:val="0"/>
        <w:autoSpaceDN w:val="0"/>
        <w:adjustRightInd w:val="0"/>
        <w:spacing w:beforeLines="50" w:before="120"/>
        <w:jc w:val="both"/>
        <w:textAlignment w:val="baseline"/>
        <w:rPr>
          <w:rFonts w:ascii="Times New Roman" w:eastAsia="Calibri" w:hAnsi="Times New Roman" w:cs="Times New Roman"/>
          <w:sz w:val="20"/>
          <w:szCs w:val="20"/>
          <w:lang w:val="en-GB"/>
        </w:rPr>
      </w:pPr>
      <w:r w:rsidRPr="0004260B">
        <w:rPr>
          <w:rFonts w:ascii="Times New Roman" w:eastAsia="Calibri" w:hAnsi="Times New Roman" w:cs="Times New Roman"/>
          <w:sz w:val="20"/>
          <w:szCs w:val="20"/>
          <w:lang w:val="en-GB"/>
        </w:rPr>
        <w:t>Introduce a new LCP restriction related to the remaining time of the data buffered in a certain LCH.</w:t>
      </w:r>
    </w:p>
    <w:p w14:paraId="56DACC97" w14:textId="652E0E59" w:rsidR="008A48D8" w:rsidRDefault="001256A6" w:rsidP="001111EC">
      <w:pPr>
        <w:pStyle w:val="1"/>
        <w:pBdr>
          <w:top w:val="single" w:sz="12" w:space="5" w:color="auto"/>
        </w:pBdr>
        <w:jc w:val="both"/>
        <w:rPr>
          <w:lang w:val="en-US"/>
        </w:rPr>
      </w:pPr>
      <w:r>
        <w:rPr>
          <w:lang w:val="en-US"/>
        </w:rPr>
        <w:t>4</w:t>
      </w:r>
      <w:r w:rsidR="001D7BC3">
        <w:rPr>
          <w:lang w:val="en-US"/>
        </w:rPr>
        <w:tab/>
        <w:t>References</w:t>
      </w:r>
    </w:p>
    <w:p w14:paraId="6359E585" w14:textId="5D3C4AD4" w:rsidR="0060185E" w:rsidRDefault="0060185E" w:rsidP="00D46DD7">
      <w:pPr>
        <w:pStyle w:val="af1"/>
        <w:numPr>
          <w:ilvl w:val="0"/>
          <w:numId w:val="8"/>
        </w:numPr>
        <w:ind w:firstLineChars="0"/>
        <w:rPr>
          <w:lang w:eastAsia="zh-CN"/>
        </w:rPr>
      </w:pPr>
      <w:r>
        <w:rPr>
          <w:lang w:eastAsia="zh-CN"/>
        </w:rPr>
        <w:t>R2_119bis-e_meeting_report.</w:t>
      </w:r>
    </w:p>
    <w:p w14:paraId="43744AF6" w14:textId="4920F8DE" w:rsidR="00784DBB" w:rsidRDefault="00784DBB" w:rsidP="00D46DD7">
      <w:pPr>
        <w:pStyle w:val="af1"/>
        <w:numPr>
          <w:ilvl w:val="0"/>
          <w:numId w:val="8"/>
        </w:numPr>
        <w:ind w:firstLineChars="0"/>
        <w:rPr>
          <w:lang w:eastAsia="zh-CN"/>
        </w:rPr>
      </w:pPr>
      <w:r w:rsidRPr="00784DBB">
        <w:rPr>
          <w:lang w:eastAsia="zh-CN"/>
        </w:rPr>
        <w:lastRenderedPageBreak/>
        <w:t>Draft_R2_120_meeting_report_v1.</w:t>
      </w:r>
    </w:p>
    <w:p w14:paraId="0D578E5F" w14:textId="77777777" w:rsidR="00326BA8" w:rsidRDefault="00326BA8" w:rsidP="00326BA8">
      <w:pPr>
        <w:pStyle w:val="af1"/>
        <w:numPr>
          <w:ilvl w:val="0"/>
          <w:numId w:val="8"/>
        </w:numPr>
        <w:ind w:firstLineChars="0"/>
        <w:rPr>
          <w:lang w:eastAsia="zh-CN"/>
        </w:rPr>
      </w:pPr>
      <w:r w:rsidRPr="00803CD5">
        <w:rPr>
          <w:lang w:eastAsia="zh-CN"/>
        </w:rPr>
        <w:t>RP-223502</w:t>
      </w:r>
      <w:r>
        <w:rPr>
          <w:lang w:eastAsia="zh-CN"/>
        </w:rPr>
        <w:t xml:space="preserve">, </w:t>
      </w:r>
      <w:r w:rsidRPr="00803CD5">
        <w:rPr>
          <w:lang w:eastAsia="zh-CN"/>
        </w:rPr>
        <w:t>New WID on XR Enhancements for NR</w:t>
      </w:r>
      <w:r>
        <w:rPr>
          <w:lang w:eastAsia="zh-CN"/>
        </w:rPr>
        <w:t>.</w:t>
      </w:r>
    </w:p>
    <w:p w14:paraId="2542A8F5" w14:textId="6635EF22" w:rsidR="00664D0F" w:rsidRDefault="00664D0F" w:rsidP="00664D0F">
      <w:pPr>
        <w:pStyle w:val="af1"/>
        <w:numPr>
          <w:ilvl w:val="0"/>
          <w:numId w:val="8"/>
        </w:numPr>
        <w:ind w:firstLineChars="0"/>
        <w:rPr>
          <w:lang w:eastAsia="zh-CN"/>
        </w:rPr>
      </w:pPr>
      <w:r w:rsidRPr="00664D0F">
        <w:rPr>
          <w:lang w:eastAsia="zh-CN"/>
        </w:rPr>
        <w:t>Draft_R2_1</w:t>
      </w:r>
      <w:r>
        <w:rPr>
          <w:lang w:eastAsia="zh-CN"/>
        </w:rPr>
        <w:t>21_meeting_report_v1.</w:t>
      </w:r>
    </w:p>
    <w:p w14:paraId="57BC3596" w14:textId="77777777" w:rsidR="00031482" w:rsidRPr="00E66300" w:rsidRDefault="00031482" w:rsidP="00D46DD7">
      <w:pPr>
        <w:pStyle w:val="af1"/>
        <w:numPr>
          <w:ilvl w:val="0"/>
          <w:numId w:val="8"/>
        </w:numPr>
        <w:ind w:firstLineChars="0"/>
        <w:rPr>
          <w:kern w:val="2"/>
          <w:lang w:val="en-US" w:eastAsia="zh-CN"/>
        </w:rPr>
      </w:pPr>
      <w:r>
        <w:rPr>
          <w:kern w:val="2"/>
          <w:lang w:eastAsia="zh-CN"/>
        </w:rPr>
        <w:t>3GPP TR 38.838 V17.0.0, Study on XR (Extended Reality) Evaluations for NR (Release 17).</w:t>
      </w:r>
    </w:p>
    <w:p w14:paraId="15B1DD7D" w14:textId="2B8AC8EB" w:rsidR="00D56700" w:rsidRDefault="00040B60" w:rsidP="00D46DD7">
      <w:pPr>
        <w:pStyle w:val="af1"/>
        <w:numPr>
          <w:ilvl w:val="0"/>
          <w:numId w:val="8"/>
        </w:numPr>
        <w:ind w:firstLineChars="0"/>
        <w:rPr>
          <w:lang w:eastAsia="zh-CN"/>
        </w:rPr>
      </w:pPr>
      <w:r w:rsidRPr="00040B60">
        <w:rPr>
          <w:lang w:eastAsia="zh-CN"/>
        </w:rPr>
        <w:t>3GPP TS 38.321: "NR; Medium Access Control (MAC); Protocol specification".</w:t>
      </w:r>
    </w:p>
    <w:p w14:paraId="1B1D7C5E" w14:textId="185B3830" w:rsidR="000A101B" w:rsidRDefault="000A101B" w:rsidP="000A101B">
      <w:pPr>
        <w:pStyle w:val="af1"/>
        <w:numPr>
          <w:ilvl w:val="0"/>
          <w:numId w:val="8"/>
        </w:numPr>
        <w:ind w:firstLineChars="0"/>
        <w:rPr>
          <w:lang w:eastAsia="zh-CN"/>
        </w:rPr>
      </w:pPr>
      <w:r w:rsidRPr="000A101B">
        <w:rPr>
          <w:lang w:eastAsia="zh-CN"/>
        </w:rPr>
        <w:t>R2-2212190</w:t>
      </w:r>
      <w:r>
        <w:rPr>
          <w:lang w:eastAsia="zh-CN"/>
        </w:rPr>
        <w:t xml:space="preserve">, </w:t>
      </w:r>
      <w:r w:rsidRPr="000A101B">
        <w:rPr>
          <w:lang w:eastAsia="zh-CN"/>
        </w:rPr>
        <w:t>Discussion about XR-awareness impacts on LCP</w:t>
      </w:r>
      <w:r>
        <w:rPr>
          <w:lang w:eastAsia="zh-CN"/>
        </w:rPr>
        <w:t>,</w:t>
      </w:r>
      <w:r w:rsidRPr="000A101B">
        <w:t xml:space="preserve"> </w:t>
      </w:r>
      <w:r w:rsidRPr="000A101B">
        <w:rPr>
          <w:lang w:eastAsia="zh-CN"/>
        </w:rPr>
        <w:t>Huawei, HiSilicon</w:t>
      </w:r>
      <w:r>
        <w:rPr>
          <w:lang w:eastAsia="zh-CN"/>
        </w:rPr>
        <w:t>.</w:t>
      </w:r>
    </w:p>
    <w:p w14:paraId="2CA5F416" w14:textId="319B4AF9" w:rsidR="00CD255A" w:rsidRPr="00E66300" w:rsidRDefault="00CD255A" w:rsidP="00CD255A">
      <w:pPr>
        <w:pStyle w:val="af1"/>
        <w:numPr>
          <w:ilvl w:val="0"/>
          <w:numId w:val="8"/>
        </w:numPr>
        <w:ind w:firstLineChars="0"/>
        <w:rPr>
          <w:lang w:eastAsia="zh-CN"/>
        </w:rPr>
      </w:pPr>
      <w:r w:rsidRPr="00CD255A">
        <w:rPr>
          <w:lang w:eastAsia="zh-CN"/>
        </w:rPr>
        <w:t>Draft_R2_121bis_meeting_report_v1</w:t>
      </w:r>
    </w:p>
    <w:sectPr w:rsidR="00CD255A" w:rsidRPr="00E66300" w:rsidSect="00331B7A">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20D2A" w16cex:dateUtc="2022-02-12T22:06:00Z"/>
  <w16cex:commentExtensible w16cex:durableId="25B219F0" w16cex:dateUtc="2022-02-12T19:35:00Z"/>
  <w16cex:commentExtensible w16cex:durableId="25B2195E" w16cex:dateUtc="2022-02-12T19:32:00Z"/>
  <w16cex:commentExtensible w16cex:durableId="25B20D2B" w16cex:dateUtc="2022-02-12T22: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493816" w16cid:durableId="2805F2F4"/>
  <w16cid:commentId w16cid:paraId="67565A7C" w16cid:durableId="2805F2F5"/>
  <w16cid:commentId w16cid:paraId="2624D836" w16cid:durableId="2803B456"/>
  <w16cid:commentId w16cid:paraId="64E1E52E" w16cid:durableId="2805F541"/>
  <w16cid:commentId w16cid:paraId="2A22FAAA" w16cid:durableId="2805F5CC"/>
  <w16cid:commentId w16cid:paraId="005C7DFF" w16cid:durableId="28039ECD"/>
  <w16cid:commentId w16cid:paraId="07D9C62C" w16cid:durableId="2805F2F8"/>
  <w16cid:commentId w16cid:paraId="0B4BAD6A" w16cid:durableId="2803A2ED"/>
  <w16cid:commentId w16cid:paraId="5F7C4119" w16cid:durableId="2803AF6D"/>
  <w16cid:commentId w16cid:paraId="52400929" w16cid:durableId="2805FFF0"/>
  <w16cid:commentId w16cid:paraId="7161921B" w16cid:durableId="2805FE19"/>
  <w16cid:commentId w16cid:paraId="4B4F3B43" w16cid:durableId="2805F2FB"/>
  <w16cid:commentId w16cid:paraId="39A167C9" w16cid:durableId="2805F2FC"/>
  <w16cid:commentId w16cid:paraId="057724B7" w16cid:durableId="28060D53"/>
  <w16cid:commentId w16cid:paraId="54A66035" w16cid:durableId="2805F2FD"/>
  <w16cid:commentId w16cid:paraId="5A2E16BE" w16cid:durableId="2805F2FE"/>
  <w16cid:commentId w16cid:paraId="06A59F6B" w16cid:durableId="28060F3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4B161A" w14:textId="77777777" w:rsidR="00DB46E5" w:rsidRDefault="00DB46E5" w:rsidP="002E4526">
      <w:pPr>
        <w:spacing w:after="0"/>
      </w:pPr>
      <w:r>
        <w:separator/>
      </w:r>
    </w:p>
  </w:endnote>
  <w:endnote w:type="continuationSeparator" w:id="0">
    <w:p w14:paraId="3DB3546E" w14:textId="77777777" w:rsidR="00DB46E5" w:rsidRDefault="00DB46E5" w:rsidP="002E4526">
      <w:pPr>
        <w:spacing w:after="0"/>
      </w:pPr>
      <w:r>
        <w:continuationSeparator/>
      </w:r>
    </w:p>
  </w:endnote>
  <w:endnote w:type="continuationNotice" w:id="1">
    <w:p w14:paraId="52BB19B6" w14:textId="77777777" w:rsidR="00DB46E5" w:rsidRDefault="00DB46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9EFDB2" w14:textId="77777777" w:rsidR="00DB46E5" w:rsidRDefault="00DB46E5" w:rsidP="002E4526">
      <w:pPr>
        <w:spacing w:after="0"/>
      </w:pPr>
      <w:r>
        <w:separator/>
      </w:r>
    </w:p>
  </w:footnote>
  <w:footnote w:type="continuationSeparator" w:id="0">
    <w:p w14:paraId="24BF9876" w14:textId="77777777" w:rsidR="00DB46E5" w:rsidRDefault="00DB46E5" w:rsidP="002E4526">
      <w:pPr>
        <w:spacing w:after="0"/>
      </w:pPr>
      <w:r>
        <w:continuationSeparator/>
      </w:r>
    </w:p>
  </w:footnote>
  <w:footnote w:type="continuationNotice" w:id="1">
    <w:p w14:paraId="32243C4A" w14:textId="77777777" w:rsidR="00DB46E5" w:rsidRDefault="00DB46E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71ADD"/>
    <w:multiLevelType w:val="hybridMultilevel"/>
    <w:tmpl w:val="9B048142"/>
    <w:lvl w:ilvl="0" w:tplc="CB8E7E40">
      <w:start w:val="1"/>
      <w:numFmt w:val="decimal"/>
      <w:lvlText w:val="Proposal %1:"/>
      <w:lvlJc w:val="left"/>
      <w:pPr>
        <w:tabs>
          <w:tab w:val="num" w:pos="1304"/>
        </w:tabs>
        <w:ind w:left="1304" w:hanging="1304"/>
      </w:pPr>
      <w:rPr>
        <w:rFonts w:ascii="Times New Roman" w:hAnsi="Times New Roman" w:cs="Times New Roman"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 w15:restartNumberingAfterBreak="0">
    <w:nsid w:val="017B6810"/>
    <w:multiLevelType w:val="hybridMultilevel"/>
    <w:tmpl w:val="E63E8674"/>
    <w:lvl w:ilvl="0" w:tplc="1C60D390">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AF1E9A"/>
    <w:multiLevelType w:val="hybridMultilevel"/>
    <w:tmpl w:val="7F289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4"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267229E2"/>
    <w:multiLevelType w:val="hybridMultilevel"/>
    <w:tmpl w:val="7562B89A"/>
    <w:lvl w:ilvl="0" w:tplc="1C60D390">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6925D1"/>
    <w:multiLevelType w:val="hybridMultilevel"/>
    <w:tmpl w:val="5136D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EE6F65"/>
    <w:multiLevelType w:val="hybridMultilevel"/>
    <w:tmpl w:val="E63E8674"/>
    <w:lvl w:ilvl="0" w:tplc="1C60D390">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102083"/>
    <w:multiLevelType w:val="hybridMultilevel"/>
    <w:tmpl w:val="0C3E0CB2"/>
    <w:lvl w:ilvl="0" w:tplc="CB8E7E40">
      <w:start w:val="1"/>
      <w:numFmt w:val="decimal"/>
      <w:lvlText w:val="Proposal %1:"/>
      <w:lvlJc w:val="left"/>
      <w:pPr>
        <w:tabs>
          <w:tab w:val="num" w:pos="1304"/>
        </w:tabs>
        <w:ind w:left="1304" w:hanging="1304"/>
      </w:pPr>
      <w:rPr>
        <w:rFonts w:ascii="Times New Roman" w:hAnsi="Times New Roman" w:cs="Times New Roman"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B2131B4"/>
    <w:multiLevelType w:val="hybridMultilevel"/>
    <w:tmpl w:val="F21A6B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AA35C4"/>
    <w:multiLevelType w:val="hybridMultilevel"/>
    <w:tmpl w:val="BE962A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3BD61320">
      <w:start w:val="1"/>
      <w:numFmt w:val="bullet"/>
      <w:lvlText w:val="-"/>
      <w:lvlJc w:val="left"/>
      <w:pPr>
        <w:ind w:left="1680" w:hanging="420"/>
      </w:pPr>
      <w:rPr>
        <w:rFonts w:ascii="等线" w:eastAsia="等线" w:hAnsi="等线" w:hint="eastAsia"/>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0513CA"/>
    <w:multiLevelType w:val="hybridMultilevel"/>
    <w:tmpl w:val="B43E5EC6"/>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CC631D"/>
    <w:multiLevelType w:val="hybridMultilevel"/>
    <w:tmpl w:val="771CD2A4"/>
    <w:lvl w:ilvl="0" w:tplc="54269AA6">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51835FA0"/>
    <w:multiLevelType w:val="hybridMultilevel"/>
    <w:tmpl w:val="A64E9A6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C142D6"/>
    <w:multiLevelType w:val="hybridMultilevel"/>
    <w:tmpl w:val="B7389300"/>
    <w:lvl w:ilvl="0" w:tplc="3BD61320">
      <w:start w:val="1"/>
      <w:numFmt w:val="bullet"/>
      <w:lvlText w:val="-"/>
      <w:lvlJc w:val="left"/>
      <w:pPr>
        <w:ind w:left="1724" w:hanging="420"/>
      </w:pPr>
      <w:rPr>
        <w:rFonts w:ascii="等线" w:eastAsia="等线" w:hAnsi="等线" w:hint="eastAsia"/>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0" w15:restartNumberingAfterBreak="0">
    <w:nsid w:val="58190B87"/>
    <w:multiLevelType w:val="hybridMultilevel"/>
    <w:tmpl w:val="F550A0FA"/>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56B17"/>
    <w:multiLevelType w:val="hybridMultilevel"/>
    <w:tmpl w:val="3454080C"/>
    <w:lvl w:ilvl="0" w:tplc="FE965F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953B78"/>
    <w:multiLevelType w:val="hybridMultilevel"/>
    <w:tmpl w:val="5116417C"/>
    <w:lvl w:ilvl="0" w:tplc="5E60143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8F500F"/>
    <w:multiLevelType w:val="hybridMultilevel"/>
    <w:tmpl w:val="0C22F7DA"/>
    <w:lvl w:ilvl="0" w:tplc="3BD61320">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9C4B32"/>
    <w:multiLevelType w:val="hybridMultilevel"/>
    <w:tmpl w:val="31F87BCC"/>
    <w:lvl w:ilvl="0" w:tplc="DFB0E8D8">
      <w:start w:val="4"/>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7C3E1C"/>
    <w:multiLevelType w:val="hybridMultilevel"/>
    <w:tmpl w:val="ED86D716"/>
    <w:lvl w:ilvl="0" w:tplc="CB8E7E40">
      <w:start w:val="1"/>
      <w:numFmt w:val="decimal"/>
      <w:lvlText w:val="Proposal %1:"/>
      <w:lvlJc w:val="left"/>
      <w:pPr>
        <w:tabs>
          <w:tab w:val="num" w:pos="1304"/>
        </w:tabs>
        <w:ind w:left="1304" w:hanging="1304"/>
      </w:pPr>
      <w:rPr>
        <w:rFonts w:ascii="Times New Roman" w:hAnsi="Times New Roman" w:cs="Times New Roman"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6F915046"/>
    <w:multiLevelType w:val="hybridMultilevel"/>
    <w:tmpl w:val="C848F022"/>
    <w:lvl w:ilvl="0" w:tplc="0409000F">
      <w:start w:val="1"/>
      <w:numFmt w:val="decimal"/>
      <w:lvlText w:val="%1."/>
      <w:lvlJc w:val="left"/>
      <w:pPr>
        <w:ind w:left="1724" w:hanging="420"/>
      </w:pPr>
      <w:rPr>
        <w:rFonts w:hint="eastAsia"/>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7" w15:restartNumberingAfterBreak="0">
    <w:nsid w:val="70774AF5"/>
    <w:multiLevelType w:val="hybridMultilevel"/>
    <w:tmpl w:val="BE4CF4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779900F8"/>
    <w:multiLevelType w:val="hybridMultilevel"/>
    <w:tmpl w:val="C848F022"/>
    <w:lvl w:ilvl="0" w:tplc="0409000F">
      <w:start w:val="1"/>
      <w:numFmt w:val="decimal"/>
      <w:lvlText w:val="%1."/>
      <w:lvlJc w:val="left"/>
      <w:pPr>
        <w:ind w:left="1724" w:hanging="420"/>
      </w:pPr>
      <w:rPr>
        <w:rFonts w:hint="eastAsia"/>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9"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8"/>
  </w:num>
  <w:num w:numId="2">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9"/>
  </w:num>
  <w:num w:numId="4">
    <w:abstractNumId w:val="4"/>
  </w:num>
  <w:num w:numId="5">
    <w:abstractNumId w:val="3"/>
  </w:num>
  <w:num w:numId="6">
    <w:abstractNumId w:val="16"/>
  </w:num>
  <w:num w:numId="7">
    <w:abstractNumId w:val="29"/>
  </w:num>
  <w:num w:numId="8">
    <w:abstractNumId w:val="5"/>
    <w:lvlOverride w:ilvl="0">
      <w:startOverride w:val="1"/>
    </w:lvlOverride>
    <w:lvlOverride w:ilvl="1"/>
    <w:lvlOverride w:ilvl="2"/>
    <w:lvlOverride w:ilvl="3"/>
    <w:lvlOverride w:ilvl="4"/>
    <w:lvlOverride w:ilvl="5"/>
    <w:lvlOverride w:ilvl="6"/>
    <w:lvlOverride w:ilvl="7"/>
    <w:lvlOverride w:ilvl="8"/>
  </w:num>
  <w:num w:numId="9">
    <w:abstractNumId w:val="14"/>
  </w:num>
  <w:num w:numId="10">
    <w:abstractNumId w:val="8"/>
  </w:num>
  <w:num w:numId="11">
    <w:abstractNumId w:val="23"/>
  </w:num>
  <w:num w:numId="12">
    <w:abstractNumId w:val="25"/>
  </w:num>
  <w:num w:numId="13">
    <w:abstractNumId w:val="13"/>
  </w:num>
  <w:num w:numId="14">
    <w:abstractNumId w:val="19"/>
  </w:num>
  <w:num w:numId="15">
    <w:abstractNumId w:val="27"/>
  </w:num>
  <w:num w:numId="16">
    <w:abstractNumId w:val="12"/>
  </w:num>
  <w:num w:numId="17">
    <w:abstractNumId w:val="17"/>
  </w:num>
  <w:num w:numId="18">
    <w:abstractNumId w:val="24"/>
  </w:num>
  <w:num w:numId="19">
    <w:abstractNumId w:val="15"/>
  </w:num>
  <w:num w:numId="20">
    <w:abstractNumId w:val="21"/>
  </w:num>
  <w:num w:numId="21">
    <w:abstractNumId w:val="22"/>
  </w:num>
  <w:num w:numId="22">
    <w:abstractNumId w:val="20"/>
  </w:num>
  <w:num w:numId="23">
    <w:abstractNumId w:val="11"/>
  </w:num>
  <w:num w:numId="24">
    <w:abstractNumId w:val="1"/>
  </w:num>
  <w:num w:numId="25">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6"/>
  </w:num>
  <w:num w:numId="27">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9">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0">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1">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2">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3">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4">
    <w:abstractNumId w:val="0"/>
  </w:num>
  <w:num w:numId="35">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6">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7">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8">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9">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0">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1">
    <w:abstractNumId w:val="7"/>
  </w:num>
  <w:num w:numId="42">
    <w:abstractNumId w:val="2"/>
  </w:num>
  <w:num w:numId="43">
    <w:abstractNumId w:val="28"/>
  </w:num>
  <w:num w:numId="44">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5">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6">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7">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8">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9">
    <w:abstractNumId w:val="26"/>
  </w:num>
  <w:num w:numId="50">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29"/>
    <w:rsid w:val="00001DA0"/>
    <w:rsid w:val="00001E78"/>
    <w:rsid w:val="00002129"/>
    <w:rsid w:val="00003E71"/>
    <w:rsid w:val="00003F76"/>
    <w:rsid w:val="00004AC5"/>
    <w:rsid w:val="00005128"/>
    <w:rsid w:val="000051A5"/>
    <w:rsid w:val="00005441"/>
    <w:rsid w:val="00005F52"/>
    <w:rsid w:val="0000694E"/>
    <w:rsid w:val="0000695A"/>
    <w:rsid w:val="00006BBA"/>
    <w:rsid w:val="000073EE"/>
    <w:rsid w:val="000074BB"/>
    <w:rsid w:val="0001020A"/>
    <w:rsid w:val="0001078F"/>
    <w:rsid w:val="00010A1F"/>
    <w:rsid w:val="00010B26"/>
    <w:rsid w:val="00011BDE"/>
    <w:rsid w:val="00012393"/>
    <w:rsid w:val="000125F4"/>
    <w:rsid w:val="000129DF"/>
    <w:rsid w:val="00012BE1"/>
    <w:rsid w:val="00013425"/>
    <w:rsid w:val="00013512"/>
    <w:rsid w:val="00013BEB"/>
    <w:rsid w:val="0001401E"/>
    <w:rsid w:val="00014415"/>
    <w:rsid w:val="00014592"/>
    <w:rsid w:val="000149F1"/>
    <w:rsid w:val="00014A42"/>
    <w:rsid w:val="0001589F"/>
    <w:rsid w:val="0001591C"/>
    <w:rsid w:val="00015A6C"/>
    <w:rsid w:val="00015ADF"/>
    <w:rsid w:val="000163D9"/>
    <w:rsid w:val="00016557"/>
    <w:rsid w:val="00017031"/>
    <w:rsid w:val="0001783C"/>
    <w:rsid w:val="00017E8F"/>
    <w:rsid w:val="00020B22"/>
    <w:rsid w:val="00020DCE"/>
    <w:rsid w:val="00020FAB"/>
    <w:rsid w:val="00021B54"/>
    <w:rsid w:val="00021F40"/>
    <w:rsid w:val="000220FD"/>
    <w:rsid w:val="00022242"/>
    <w:rsid w:val="00022617"/>
    <w:rsid w:val="000226A1"/>
    <w:rsid w:val="0002278C"/>
    <w:rsid w:val="00022B36"/>
    <w:rsid w:val="00023C40"/>
    <w:rsid w:val="000244E0"/>
    <w:rsid w:val="000245E2"/>
    <w:rsid w:val="00024C4D"/>
    <w:rsid w:val="00024EF5"/>
    <w:rsid w:val="00024FD5"/>
    <w:rsid w:val="00025107"/>
    <w:rsid w:val="000254ED"/>
    <w:rsid w:val="00025ACF"/>
    <w:rsid w:val="00025E49"/>
    <w:rsid w:val="000260C5"/>
    <w:rsid w:val="00026D67"/>
    <w:rsid w:val="00027283"/>
    <w:rsid w:val="0002739E"/>
    <w:rsid w:val="000279D4"/>
    <w:rsid w:val="0003032A"/>
    <w:rsid w:val="00031206"/>
    <w:rsid w:val="00031482"/>
    <w:rsid w:val="000315B0"/>
    <w:rsid w:val="00032147"/>
    <w:rsid w:val="000322C5"/>
    <w:rsid w:val="00032666"/>
    <w:rsid w:val="000329C3"/>
    <w:rsid w:val="00033397"/>
    <w:rsid w:val="0003341C"/>
    <w:rsid w:val="00033BDD"/>
    <w:rsid w:val="00033E43"/>
    <w:rsid w:val="0003459F"/>
    <w:rsid w:val="00035C82"/>
    <w:rsid w:val="00035E2B"/>
    <w:rsid w:val="00037049"/>
    <w:rsid w:val="00037428"/>
    <w:rsid w:val="00037480"/>
    <w:rsid w:val="0003761D"/>
    <w:rsid w:val="00037DBA"/>
    <w:rsid w:val="00040095"/>
    <w:rsid w:val="00040946"/>
    <w:rsid w:val="00040B60"/>
    <w:rsid w:val="0004260B"/>
    <w:rsid w:val="00042900"/>
    <w:rsid w:val="00043FDE"/>
    <w:rsid w:val="0004523D"/>
    <w:rsid w:val="00046087"/>
    <w:rsid w:val="000464E9"/>
    <w:rsid w:val="000474C8"/>
    <w:rsid w:val="00050BD2"/>
    <w:rsid w:val="00050C43"/>
    <w:rsid w:val="0005117F"/>
    <w:rsid w:val="00051A6E"/>
    <w:rsid w:val="00051A78"/>
    <w:rsid w:val="000526FF"/>
    <w:rsid w:val="00053377"/>
    <w:rsid w:val="000537CF"/>
    <w:rsid w:val="000544D7"/>
    <w:rsid w:val="0005630E"/>
    <w:rsid w:val="00056FAC"/>
    <w:rsid w:val="0005732C"/>
    <w:rsid w:val="00057E8A"/>
    <w:rsid w:val="000601D9"/>
    <w:rsid w:val="00060477"/>
    <w:rsid w:val="0006076E"/>
    <w:rsid w:val="00061D00"/>
    <w:rsid w:val="0006215E"/>
    <w:rsid w:val="00063045"/>
    <w:rsid w:val="00063A78"/>
    <w:rsid w:val="00063E92"/>
    <w:rsid w:val="000642F7"/>
    <w:rsid w:val="00066426"/>
    <w:rsid w:val="000665E5"/>
    <w:rsid w:val="0006708F"/>
    <w:rsid w:val="0007013D"/>
    <w:rsid w:val="00070513"/>
    <w:rsid w:val="00070B4B"/>
    <w:rsid w:val="00072029"/>
    <w:rsid w:val="000726C2"/>
    <w:rsid w:val="00072AD7"/>
    <w:rsid w:val="00072AFF"/>
    <w:rsid w:val="00072D8A"/>
    <w:rsid w:val="00072DFE"/>
    <w:rsid w:val="000734A6"/>
    <w:rsid w:val="00073C9C"/>
    <w:rsid w:val="00073D0E"/>
    <w:rsid w:val="00073D37"/>
    <w:rsid w:val="000740EB"/>
    <w:rsid w:val="00074881"/>
    <w:rsid w:val="00074C20"/>
    <w:rsid w:val="00074C67"/>
    <w:rsid w:val="00074DD5"/>
    <w:rsid w:val="00075025"/>
    <w:rsid w:val="000764E5"/>
    <w:rsid w:val="000765B8"/>
    <w:rsid w:val="000774E0"/>
    <w:rsid w:val="000776E9"/>
    <w:rsid w:val="00080223"/>
    <w:rsid w:val="00080512"/>
    <w:rsid w:val="00080BA6"/>
    <w:rsid w:val="00080DD6"/>
    <w:rsid w:val="00081790"/>
    <w:rsid w:val="00081AF5"/>
    <w:rsid w:val="00081E3A"/>
    <w:rsid w:val="00081F87"/>
    <w:rsid w:val="0008201D"/>
    <w:rsid w:val="00082078"/>
    <w:rsid w:val="000827A5"/>
    <w:rsid w:val="00082CB4"/>
    <w:rsid w:val="0008322B"/>
    <w:rsid w:val="000839A2"/>
    <w:rsid w:val="0008596A"/>
    <w:rsid w:val="00085E31"/>
    <w:rsid w:val="00085E7E"/>
    <w:rsid w:val="00085EAF"/>
    <w:rsid w:val="00086296"/>
    <w:rsid w:val="000869CA"/>
    <w:rsid w:val="00086FF8"/>
    <w:rsid w:val="00087171"/>
    <w:rsid w:val="000876AC"/>
    <w:rsid w:val="000903ED"/>
    <w:rsid w:val="00090468"/>
    <w:rsid w:val="000920CF"/>
    <w:rsid w:val="00092192"/>
    <w:rsid w:val="00092472"/>
    <w:rsid w:val="000925FD"/>
    <w:rsid w:val="00092655"/>
    <w:rsid w:val="00092C97"/>
    <w:rsid w:val="00093356"/>
    <w:rsid w:val="000933AB"/>
    <w:rsid w:val="00093E7C"/>
    <w:rsid w:val="00094568"/>
    <w:rsid w:val="000945A7"/>
    <w:rsid w:val="000946B6"/>
    <w:rsid w:val="00094A47"/>
    <w:rsid w:val="00094FDF"/>
    <w:rsid w:val="00096AF3"/>
    <w:rsid w:val="000976F1"/>
    <w:rsid w:val="0009771C"/>
    <w:rsid w:val="00097B55"/>
    <w:rsid w:val="00097B60"/>
    <w:rsid w:val="000A0F5A"/>
    <w:rsid w:val="000A101B"/>
    <w:rsid w:val="000A236B"/>
    <w:rsid w:val="000A2514"/>
    <w:rsid w:val="000A278D"/>
    <w:rsid w:val="000A30CB"/>
    <w:rsid w:val="000A3132"/>
    <w:rsid w:val="000A3676"/>
    <w:rsid w:val="000A56B9"/>
    <w:rsid w:val="000A5ACC"/>
    <w:rsid w:val="000A6068"/>
    <w:rsid w:val="000A636E"/>
    <w:rsid w:val="000A683E"/>
    <w:rsid w:val="000A6FD9"/>
    <w:rsid w:val="000B02CE"/>
    <w:rsid w:val="000B0532"/>
    <w:rsid w:val="000B0E95"/>
    <w:rsid w:val="000B1110"/>
    <w:rsid w:val="000B1182"/>
    <w:rsid w:val="000B11A5"/>
    <w:rsid w:val="000B155E"/>
    <w:rsid w:val="000B1587"/>
    <w:rsid w:val="000B17C3"/>
    <w:rsid w:val="000B18D0"/>
    <w:rsid w:val="000B1E50"/>
    <w:rsid w:val="000B1FA3"/>
    <w:rsid w:val="000B227A"/>
    <w:rsid w:val="000B2532"/>
    <w:rsid w:val="000B29FB"/>
    <w:rsid w:val="000B31CA"/>
    <w:rsid w:val="000B3883"/>
    <w:rsid w:val="000B4B00"/>
    <w:rsid w:val="000B5181"/>
    <w:rsid w:val="000B5C64"/>
    <w:rsid w:val="000B6194"/>
    <w:rsid w:val="000B71D5"/>
    <w:rsid w:val="000B7230"/>
    <w:rsid w:val="000B7BCF"/>
    <w:rsid w:val="000C0B1F"/>
    <w:rsid w:val="000C10EE"/>
    <w:rsid w:val="000C1587"/>
    <w:rsid w:val="000C1C51"/>
    <w:rsid w:val="000C1D18"/>
    <w:rsid w:val="000C2166"/>
    <w:rsid w:val="000C2222"/>
    <w:rsid w:val="000C290B"/>
    <w:rsid w:val="000C2E92"/>
    <w:rsid w:val="000C302C"/>
    <w:rsid w:val="000C31C0"/>
    <w:rsid w:val="000C32E1"/>
    <w:rsid w:val="000C3373"/>
    <w:rsid w:val="000C3809"/>
    <w:rsid w:val="000C41C5"/>
    <w:rsid w:val="000C4537"/>
    <w:rsid w:val="000C4877"/>
    <w:rsid w:val="000C510A"/>
    <w:rsid w:val="000C522B"/>
    <w:rsid w:val="000C5E30"/>
    <w:rsid w:val="000C5FE4"/>
    <w:rsid w:val="000C6141"/>
    <w:rsid w:val="000C678B"/>
    <w:rsid w:val="000C6A1A"/>
    <w:rsid w:val="000C7507"/>
    <w:rsid w:val="000C7712"/>
    <w:rsid w:val="000C7B5B"/>
    <w:rsid w:val="000D06CE"/>
    <w:rsid w:val="000D0B3C"/>
    <w:rsid w:val="000D14C1"/>
    <w:rsid w:val="000D15B6"/>
    <w:rsid w:val="000D2A7F"/>
    <w:rsid w:val="000D390D"/>
    <w:rsid w:val="000D462B"/>
    <w:rsid w:val="000D4736"/>
    <w:rsid w:val="000D47E6"/>
    <w:rsid w:val="000D5091"/>
    <w:rsid w:val="000D58AB"/>
    <w:rsid w:val="000D5D26"/>
    <w:rsid w:val="000D5E22"/>
    <w:rsid w:val="000D72AB"/>
    <w:rsid w:val="000D792F"/>
    <w:rsid w:val="000D7A6F"/>
    <w:rsid w:val="000D7D48"/>
    <w:rsid w:val="000E00E2"/>
    <w:rsid w:val="000E0362"/>
    <w:rsid w:val="000E0797"/>
    <w:rsid w:val="000E11F4"/>
    <w:rsid w:val="000E1F64"/>
    <w:rsid w:val="000E1FFE"/>
    <w:rsid w:val="000E2605"/>
    <w:rsid w:val="000E2666"/>
    <w:rsid w:val="000E312B"/>
    <w:rsid w:val="000E31C2"/>
    <w:rsid w:val="000E35EE"/>
    <w:rsid w:val="000E3854"/>
    <w:rsid w:val="000E4D5A"/>
    <w:rsid w:val="000E5310"/>
    <w:rsid w:val="000E5D8A"/>
    <w:rsid w:val="000E6D64"/>
    <w:rsid w:val="000E7FC1"/>
    <w:rsid w:val="000F0119"/>
    <w:rsid w:val="000F02A4"/>
    <w:rsid w:val="000F0A5A"/>
    <w:rsid w:val="000F0CC8"/>
    <w:rsid w:val="000F0EE6"/>
    <w:rsid w:val="000F121C"/>
    <w:rsid w:val="000F1352"/>
    <w:rsid w:val="000F1586"/>
    <w:rsid w:val="000F29D9"/>
    <w:rsid w:val="000F35E9"/>
    <w:rsid w:val="000F3821"/>
    <w:rsid w:val="000F3DFD"/>
    <w:rsid w:val="000F478B"/>
    <w:rsid w:val="000F5739"/>
    <w:rsid w:val="000F587E"/>
    <w:rsid w:val="000F6E19"/>
    <w:rsid w:val="000F7840"/>
    <w:rsid w:val="00100A69"/>
    <w:rsid w:val="00100AD8"/>
    <w:rsid w:val="00101328"/>
    <w:rsid w:val="0010187B"/>
    <w:rsid w:val="001024D0"/>
    <w:rsid w:val="00102511"/>
    <w:rsid w:val="00102533"/>
    <w:rsid w:val="001025A2"/>
    <w:rsid w:val="00102675"/>
    <w:rsid w:val="00102EFA"/>
    <w:rsid w:val="0010358E"/>
    <w:rsid w:val="00103CBF"/>
    <w:rsid w:val="001049CD"/>
    <w:rsid w:val="00104B59"/>
    <w:rsid w:val="00104DEA"/>
    <w:rsid w:val="0010520E"/>
    <w:rsid w:val="001067B3"/>
    <w:rsid w:val="00106A1C"/>
    <w:rsid w:val="00106F14"/>
    <w:rsid w:val="00107676"/>
    <w:rsid w:val="001076D7"/>
    <w:rsid w:val="00107754"/>
    <w:rsid w:val="0011013A"/>
    <w:rsid w:val="00110FC1"/>
    <w:rsid w:val="001111C9"/>
    <w:rsid w:val="001111EC"/>
    <w:rsid w:val="0011175C"/>
    <w:rsid w:val="00111C3D"/>
    <w:rsid w:val="00111CED"/>
    <w:rsid w:val="00111F01"/>
    <w:rsid w:val="0011299C"/>
    <w:rsid w:val="00112F1A"/>
    <w:rsid w:val="00112F95"/>
    <w:rsid w:val="00113086"/>
    <w:rsid w:val="00113211"/>
    <w:rsid w:val="0011360C"/>
    <w:rsid w:val="00113E4A"/>
    <w:rsid w:val="0011577E"/>
    <w:rsid w:val="0011583F"/>
    <w:rsid w:val="001159E8"/>
    <w:rsid w:val="00115F31"/>
    <w:rsid w:val="001160E1"/>
    <w:rsid w:val="00116499"/>
    <w:rsid w:val="00116542"/>
    <w:rsid w:val="00116E7B"/>
    <w:rsid w:val="0011748C"/>
    <w:rsid w:val="00117EAF"/>
    <w:rsid w:val="001206D9"/>
    <w:rsid w:val="00121D1A"/>
    <w:rsid w:val="00121D8B"/>
    <w:rsid w:val="00121D93"/>
    <w:rsid w:val="001221CA"/>
    <w:rsid w:val="0012235F"/>
    <w:rsid w:val="001228E5"/>
    <w:rsid w:val="0012302F"/>
    <w:rsid w:val="001230BE"/>
    <w:rsid w:val="001232B4"/>
    <w:rsid w:val="0012354E"/>
    <w:rsid w:val="00124B91"/>
    <w:rsid w:val="00124DF5"/>
    <w:rsid w:val="00124F8D"/>
    <w:rsid w:val="001256A6"/>
    <w:rsid w:val="00125BF1"/>
    <w:rsid w:val="00126257"/>
    <w:rsid w:val="001269C0"/>
    <w:rsid w:val="00126D8A"/>
    <w:rsid w:val="001304B4"/>
    <w:rsid w:val="001306FB"/>
    <w:rsid w:val="00130880"/>
    <w:rsid w:val="00130ACD"/>
    <w:rsid w:val="001312F6"/>
    <w:rsid w:val="00132A17"/>
    <w:rsid w:val="00133271"/>
    <w:rsid w:val="0013329D"/>
    <w:rsid w:val="001339DC"/>
    <w:rsid w:val="00133A7E"/>
    <w:rsid w:val="00133C4D"/>
    <w:rsid w:val="00133FA3"/>
    <w:rsid w:val="001340A5"/>
    <w:rsid w:val="00134461"/>
    <w:rsid w:val="0013495B"/>
    <w:rsid w:val="00135874"/>
    <w:rsid w:val="001359D8"/>
    <w:rsid w:val="00135C07"/>
    <w:rsid w:val="00135EB5"/>
    <w:rsid w:val="0013657E"/>
    <w:rsid w:val="001375CF"/>
    <w:rsid w:val="00137714"/>
    <w:rsid w:val="0014035C"/>
    <w:rsid w:val="001406E2"/>
    <w:rsid w:val="001407D9"/>
    <w:rsid w:val="00140A13"/>
    <w:rsid w:val="00140B49"/>
    <w:rsid w:val="001413A2"/>
    <w:rsid w:val="0014171A"/>
    <w:rsid w:val="00141BEF"/>
    <w:rsid w:val="0014219F"/>
    <w:rsid w:val="00142325"/>
    <w:rsid w:val="00142336"/>
    <w:rsid w:val="001436F5"/>
    <w:rsid w:val="00144B41"/>
    <w:rsid w:val="00144D8A"/>
    <w:rsid w:val="00145075"/>
    <w:rsid w:val="0014517E"/>
    <w:rsid w:val="001451AD"/>
    <w:rsid w:val="001451D0"/>
    <w:rsid w:val="00145A0C"/>
    <w:rsid w:val="00145C5A"/>
    <w:rsid w:val="001463D4"/>
    <w:rsid w:val="0014655B"/>
    <w:rsid w:val="00146A80"/>
    <w:rsid w:val="00146B40"/>
    <w:rsid w:val="00147594"/>
    <w:rsid w:val="0014774D"/>
    <w:rsid w:val="00150157"/>
    <w:rsid w:val="0015022B"/>
    <w:rsid w:val="001505D8"/>
    <w:rsid w:val="0015146F"/>
    <w:rsid w:val="00151D6E"/>
    <w:rsid w:val="00151D91"/>
    <w:rsid w:val="00152C9E"/>
    <w:rsid w:val="00152CB1"/>
    <w:rsid w:val="00153459"/>
    <w:rsid w:val="00153795"/>
    <w:rsid w:val="001545E8"/>
    <w:rsid w:val="001546A6"/>
    <w:rsid w:val="001546FA"/>
    <w:rsid w:val="001547EC"/>
    <w:rsid w:val="00154879"/>
    <w:rsid w:val="00154C57"/>
    <w:rsid w:val="00154CCB"/>
    <w:rsid w:val="00155690"/>
    <w:rsid w:val="001563E8"/>
    <w:rsid w:val="001573C5"/>
    <w:rsid w:val="00160258"/>
    <w:rsid w:val="001605EF"/>
    <w:rsid w:val="00161953"/>
    <w:rsid w:val="00162AE7"/>
    <w:rsid w:val="00162E5B"/>
    <w:rsid w:val="00162FDB"/>
    <w:rsid w:val="00163B20"/>
    <w:rsid w:val="00163C39"/>
    <w:rsid w:val="00164A2F"/>
    <w:rsid w:val="00165176"/>
    <w:rsid w:val="0016594A"/>
    <w:rsid w:val="00165E56"/>
    <w:rsid w:val="001673FF"/>
    <w:rsid w:val="00170007"/>
    <w:rsid w:val="00170AF0"/>
    <w:rsid w:val="001714BC"/>
    <w:rsid w:val="00171524"/>
    <w:rsid w:val="00171EF3"/>
    <w:rsid w:val="00172CDB"/>
    <w:rsid w:val="00173035"/>
    <w:rsid w:val="00173747"/>
    <w:rsid w:val="001741A0"/>
    <w:rsid w:val="00174200"/>
    <w:rsid w:val="001745C9"/>
    <w:rsid w:val="0017478E"/>
    <w:rsid w:val="001747AF"/>
    <w:rsid w:val="00174B4E"/>
    <w:rsid w:val="00174D0A"/>
    <w:rsid w:val="00174F27"/>
    <w:rsid w:val="00174FFC"/>
    <w:rsid w:val="00175755"/>
    <w:rsid w:val="00175FA0"/>
    <w:rsid w:val="001760B9"/>
    <w:rsid w:val="0017634F"/>
    <w:rsid w:val="00176669"/>
    <w:rsid w:val="0017675A"/>
    <w:rsid w:val="001768F1"/>
    <w:rsid w:val="00176E71"/>
    <w:rsid w:val="00176E7F"/>
    <w:rsid w:val="00177748"/>
    <w:rsid w:val="00177B37"/>
    <w:rsid w:val="00177F3B"/>
    <w:rsid w:val="001800FF"/>
    <w:rsid w:val="0018019E"/>
    <w:rsid w:val="00180486"/>
    <w:rsid w:val="00180610"/>
    <w:rsid w:val="00181102"/>
    <w:rsid w:val="0018136F"/>
    <w:rsid w:val="001813C4"/>
    <w:rsid w:val="001819AA"/>
    <w:rsid w:val="00182E10"/>
    <w:rsid w:val="00183C12"/>
    <w:rsid w:val="001847D2"/>
    <w:rsid w:val="001851FE"/>
    <w:rsid w:val="00185498"/>
    <w:rsid w:val="00185946"/>
    <w:rsid w:val="00185A52"/>
    <w:rsid w:val="00185F41"/>
    <w:rsid w:val="00185FF9"/>
    <w:rsid w:val="001863CE"/>
    <w:rsid w:val="0018755F"/>
    <w:rsid w:val="00187B8B"/>
    <w:rsid w:val="00187FBB"/>
    <w:rsid w:val="00190A70"/>
    <w:rsid w:val="00190DFA"/>
    <w:rsid w:val="0019162A"/>
    <w:rsid w:val="00192E2E"/>
    <w:rsid w:val="00192E81"/>
    <w:rsid w:val="00193AAC"/>
    <w:rsid w:val="00194292"/>
    <w:rsid w:val="0019438E"/>
    <w:rsid w:val="001947F7"/>
    <w:rsid w:val="00194CD0"/>
    <w:rsid w:val="00194E44"/>
    <w:rsid w:val="00195848"/>
    <w:rsid w:val="00195FC7"/>
    <w:rsid w:val="00196120"/>
    <w:rsid w:val="001969EC"/>
    <w:rsid w:val="001971E4"/>
    <w:rsid w:val="00197E60"/>
    <w:rsid w:val="001A1519"/>
    <w:rsid w:val="001A226F"/>
    <w:rsid w:val="001A2541"/>
    <w:rsid w:val="001A25C5"/>
    <w:rsid w:val="001A2987"/>
    <w:rsid w:val="001A3EED"/>
    <w:rsid w:val="001A4220"/>
    <w:rsid w:val="001A4507"/>
    <w:rsid w:val="001A474B"/>
    <w:rsid w:val="001A48FE"/>
    <w:rsid w:val="001A5056"/>
    <w:rsid w:val="001A588A"/>
    <w:rsid w:val="001A60CC"/>
    <w:rsid w:val="001A6706"/>
    <w:rsid w:val="001A6E61"/>
    <w:rsid w:val="001A76DA"/>
    <w:rsid w:val="001B0819"/>
    <w:rsid w:val="001B0825"/>
    <w:rsid w:val="001B0E7C"/>
    <w:rsid w:val="001B16B8"/>
    <w:rsid w:val="001B2002"/>
    <w:rsid w:val="001B2808"/>
    <w:rsid w:val="001B3158"/>
    <w:rsid w:val="001B338F"/>
    <w:rsid w:val="001B3FCD"/>
    <w:rsid w:val="001B49C9"/>
    <w:rsid w:val="001B4BA2"/>
    <w:rsid w:val="001B4CB7"/>
    <w:rsid w:val="001B4E8E"/>
    <w:rsid w:val="001B51ED"/>
    <w:rsid w:val="001B612D"/>
    <w:rsid w:val="001B7070"/>
    <w:rsid w:val="001B7468"/>
    <w:rsid w:val="001B7CD3"/>
    <w:rsid w:val="001C0382"/>
    <w:rsid w:val="001C0A31"/>
    <w:rsid w:val="001C0E30"/>
    <w:rsid w:val="001C1353"/>
    <w:rsid w:val="001C16FA"/>
    <w:rsid w:val="001C1ACB"/>
    <w:rsid w:val="001C22AF"/>
    <w:rsid w:val="001C23F4"/>
    <w:rsid w:val="001C2CC4"/>
    <w:rsid w:val="001C3878"/>
    <w:rsid w:val="001C3B3D"/>
    <w:rsid w:val="001C3BBF"/>
    <w:rsid w:val="001C4087"/>
    <w:rsid w:val="001C44C9"/>
    <w:rsid w:val="001C4703"/>
    <w:rsid w:val="001C4C0A"/>
    <w:rsid w:val="001C4F79"/>
    <w:rsid w:val="001C55CB"/>
    <w:rsid w:val="001C5603"/>
    <w:rsid w:val="001C5FAD"/>
    <w:rsid w:val="001C6857"/>
    <w:rsid w:val="001C6970"/>
    <w:rsid w:val="001C737C"/>
    <w:rsid w:val="001C76FB"/>
    <w:rsid w:val="001C7D8F"/>
    <w:rsid w:val="001D049D"/>
    <w:rsid w:val="001D061F"/>
    <w:rsid w:val="001D2158"/>
    <w:rsid w:val="001D2B4A"/>
    <w:rsid w:val="001D2FAB"/>
    <w:rsid w:val="001D3319"/>
    <w:rsid w:val="001D3328"/>
    <w:rsid w:val="001D33C4"/>
    <w:rsid w:val="001D3FBF"/>
    <w:rsid w:val="001D4713"/>
    <w:rsid w:val="001D4720"/>
    <w:rsid w:val="001D530C"/>
    <w:rsid w:val="001D5EF5"/>
    <w:rsid w:val="001D68CD"/>
    <w:rsid w:val="001D6FE8"/>
    <w:rsid w:val="001D726A"/>
    <w:rsid w:val="001D7811"/>
    <w:rsid w:val="001D78B3"/>
    <w:rsid w:val="001D7A03"/>
    <w:rsid w:val="001D7BC3"/>
    <w:rsid w:val="001E02F8"/>
    <w:rsid w:val="001E0CD1"/>
    <w:rsid w:val="001E10AF"/>
    <w:rsid w:val="001E17F8"/>
    <w:rsid w:val="001E1D2C"/>
    <w:rsid w:val="001E2A6C"/>
    <w:rsid w:val="001E30E9"/>
    <w:rsid w:val="001E374A"/>
    <w:rsid w:val="001E3808"/>
    <w:rsid w:val="001E3851"/>
    <w:rsid w:val="001E394F"/>
    <w:rsid w:val="001E3D59"/>
    <w:rsid w:val="001E3FEE"/>
    <w:rsid w:val="001E4FA2"/>
    <w:rsid w:val="001E56B1"/>
    <w:rsid w:val="001E6ADB"/>
    <w:rsid w:val="001E7288"/>
    <w:rsid w:val="001F0A8D"/>
    <w:rsid w:val="001F0FB3"/>
    <w:rsid w:val="001F168B"/>
    <w:rsid w:val="001F16A9"/>
    <w:rsid w:val="001F1BDA"/>
    <w:rsid w:val="001F4FAE"/>
    <w:rsid w:val="001F5B42"/>
    <w:rsid w:val="001F5EAE"/>
    <w:rsid w:val="001F6C5D"/>
    <w:rsid w:val="001F7216"/>
    <w:rsid w:val="001F7831"/>
    <w:rsid w:val="00201444"/>
    <w:rsid w:val="00201FE2"/>
    <w:rsid w:val="00202ADF"/>
    <w:rsid w:val="002031E8"/>
    <w:rsid w:val="00203567"/>
    <w:rsid w:val="002036A2"/>
    <w:rsid w:val="00204045"/>
    <w:rsid w:val="0020463C"/>
    <w:rsid w:val="00204CCA"/>
    <w:rsid w:val="002050D8"/>
    <w:rsid w:val="0020712B"/>
    <w:rsid w:val="00207561"/>
    <w:rsid w:val="00207B8F"/>
    <w:rsid w:val="00207DFC"/>
    <w:rsid w:val="00207F16"/>
    <w:rsid w:val="002106D1"/>
    <w:rsid w:val="00210E5C"/>
    <w:rsid w:val="00211685"/>
    <w:rsid w:val="00211BBA"/>
    <w:rsid w:val="00211CE4"/>
    <w:rsid w:val="00211E54"/>
    <w:rsid w:val="0021255D"/>
    <w:rsid w:val="00212568"/>
    <w:rsid w:val="0021275C"/>
    <w:rsid w:val="002128BE"/>
    <w:rsid w:val="0021385A"/>
    <w:rsid w:val="002138D3"/>
    <w:rsid w:val="002140BB"/>
    <w:rsid w:val="002145EB"/>
    <w:rsid w:val="002150BF"/>
    <w:rsid w:val="0021545F"/>
    <w:rsid w:val="002155EE"/>
    <w:rsid w:val="00215B39"/>
    <w:rsid w:val="00215C42"/>
    <w:rsid w:val="00216701"/>
    <w:rsid w:val="0021749A"/>
    <w:rsid w:val="002200BF"/>
    <w:rsid w:val="00220807"/>
    <w:rsid w:val="0022101E"/>
    <w:rsid w:val="00221556"/>
    <w:rsid w:val="00222051"/>
    <w:rsid w:val="00222456"/>
    <w:rsid w:val="002227E5"/>
    <w:rsid w:val="002227F6"/>
    <w:rsid w:val="00222846"/>
    <w:rsid w:val="002229B5"/>
    <w:rsid w:val="00223051"/>
    <w:rsid w:val="0022372D"/>
    <w:rsid w:val="002256BE"/>
    <w:rsid w:val="00225DF6"/>
    <w:rsid w:val="0022606D"/>
    <w:rsid w:val="00226693"/>
    <w:rsid w:val="002267C3"/>
    <w:rsid w:val="00226BBA"/>
    <w:rsid w:val="002275F8"/>
    <w:rsid w:val="00227D8B"/>
    <w:rsid w:val="00227DEC"/>
    <w:rsid w:val="00227FB6"/>
    <w:rsid w:val="00230957"/>
    <w:rsid w:val="00230CCA"/>
    <w:rsid w:val="002312F7"/>
    <w:rsid w:val="00231455"/>
    <w:rsid w:val="0023148D"/>
    <w:rsid w:val="002315A4"/>
    <w:rsid w:val="00231728"/>
    <w:rsid w:val="00231DD3"/>
    <w:rsid w:val="0023249F"/>
    <w:rsid w:val="002325DC"/>
    <w:rsid w:val="00232916"/>
    <w:rsid w:val="00232A03"/>
    <w:rsid w:val="0023320D"/>
    <w:rsid w:val="00233617"/>
    <w:rsid w:val="002336DC"/>
    <w:rsid w:val="00233D04"/>
    <w:rsid w:val="00233E31"/>
    <w:rsid w:val="002344A3"/>
    <w:rsid w:val="00234B2C"/>
    <w:rsid w:val="002359DC"/>
    <w:rsid w:val="00235CEC"/>
    <w:rsid w:val="00236344"/>
    <w:rsid w:val="00237EA8"/>
    <w:rsid w:val="00240F21"/>
    <w:rsid w:val="002418F6"/>
    <w:rsid w:val="00241D4F"/>
    <w:rsid w:val="00241F44"/>
    <w:rsid w:val="002427FF"/>
    <w:rsid w:val="002437F1"/>
    <w:rsid w:val="002445FC"/>
    <w:rsid w:val="002449FA"/>
    <w:rsid w:val="00245202"/>
    <w:rsid w:val="00245711"/>
    <w:rsid w:val="0024579A"/>
    <w:rsid w:val="00245EE9"/>
    <w:rsid w:val="00246437"/>
    <w:rsid w:val="00246D28"/>
    <w:rsid w:val="002471D4"/>
    <w:rsid w:val="0024736D"/>
    <w:rsid w:val="002474E4"/>
    <w:rsid w:val="00250404"/>
    <w:rsid w:val="00250EE0"/>
    <w:rsid w:val="0025109A"/>
    <w:rsid w:val="00252029"/>
    <w:rsid w:val="00252460"/>
    <w:rsid w:val="0025292C"/>
    <w:rsid w:val="00252B6B"/>
    <w:rsid w:val="00252BBF"/>
    <w:rsid w:val="0025304C"/>
    <w:rsid w:val="00253520"/>
    <w:rsid w:val="00253894"/>
    <w:rsid w:val="002540E3"/>
    <w:rsid w:val="0025542F"/>
    <w:rsid w:val="0025598F"/>
    <w:rsid w:val="002562BE"/>
    <w:rsid w:val="0025697B"/>
    <w:rsid w:val="00257F39"/>
    <w:rsid w:val="002606B0"/>
    <w:rsid w:val="00260D72"/>
    <w:rsid w:val="002610D8"/>
    <w:rsid w:val="0026135C"/>
    <w:rsid w:val="00261A0E"/>
    <w:rsid w:val="00261DAF"/>
    <w:rsid w:val="00261F80"/>
    <w:rsid w:val="0026217B"/>
    <w:rsid w:val="002625CE"/>
    <w:rsid w:val="002626E6"/>
    <w:rsid w:val="002628E6"/>
    <w:rsid w:val="002628F3"/>
    <w:rsid w:val="00262C14"/>
    <w:rsid w:val="002631A0"/>
    <w:rsid w:val="00263336"/>
    <w:rsid w:val="002638FD"/>
    <w:rsid w:val="002638FF"/>
    <w:rsid w:val="002644C6"/>
    <w:rsid w:val="00264D10"/>
    <w:rsid w:val="00264D8A"/>
    <w:rsid w:val="00265152"/>
    <w:rsid w:val="00266F2C"/>
    <w:rsid w:val="00267C22"/>
    <w:rsid w:val="00270D15"/>
    <w:rsid w:val="00270E69"/>
    <w:rsid w:val="0027121F"/>
    <w:rsid w:val="002717BE"/>
    <w:rsid w:val="00272C74"/>
    <w:rsid w:val="00273532"/>
    <w:rsid w:val="0027393F"/>
    <w:rsid w:val="00273F44"/>
    <w:rsid w:val="002747E7"/>
    <w:rsid w:val="002747EC"/>
    <w:rsid w:val="00274A4D"/>
    <w:rsid w:val="00275068"/>
    <w:rsid w:val="00275DE4"/>
    <w:rsid w:val="00276A1B"/>
    <w:rsid w:val="002772CB"/>
    <w:rsid w:val="002772D6"/>
    <w:rsid w:val="0027782F"/>
    <w:rsid w:val="0027785D"/>
    <w:rsid w:val="002802BF"/>
    <w:rsid w:val="0028086A"/>
    <w:rsid w:val="00280D4D"/>
    <w:rsid w:val="00281038"/>
    <w:rsid w:val="002810F9"/>
    <w:rsid w:val="002822E9"/>
    <w:rsid w:val="002822EF"/>
    <w:rsid w:val="002825A9"/>
    <w:rsid w:val="002825B6"/>
    <w:rsid w:val="0028281B"/>
    <w:rsid w:val="00282EEF"/>
    <w:rsid w:val="00283337"/>
    <w:rsid w:val="00283E11"/>
    <w:rsid w:val="00284315"/>
    <w:rsid w:val="002853A4"/>
    <w:rsid w:val="002855BF"/>
    <w:rsid w:val="00285A8D"/>
    <w:rsid w:val="0028621A"/>
    <w:rsid w:val="00286565"/>
    <w:rsid w:val="00286E70"/>
    <w:rsid w:val="00287229"/>
    <w:rsid w:val="00287688"/>
    <w:rsid w:val="0029051B"/>
    <w:rsid w:val="002907D6"/>
    <w:rsid w:val="00290AEB"/>
    <w:rsid w:val="002917F5"/>
    <w:rsid w:val="0029237C"/>
    <w:rsid w:val="00292D21"/>
    <w:rsid w:val="00293129"/>
    <w:rsid w:val="0029312D"/>
    <w:rsid w:val="002932F5"/>
    <w:rsid w:val="0029365C"/>
    <w:rsid w:val="00295C97"/>
    <w:rsid w:val="002962B0"/>
    <w:rsid w:val="0029694B"/>
    <w:rsid w:val="00296C49"/>
    <w:rsid w:val="002A01C8"/>
    <w:rsid w:val="002A0328"/>
    <w:rsid w:val="002A0FBD"/>
    <w:rsid w:val="002A1067"/>
    <w:rsid w:val="002A160F"/>
    <w:rsid w:val="002A2122"/>
    <w:rsid w:val="002A2476"/>
    <w:rsid w:val="002A28D2"/>
    <w:rsid w:val="002A2C6E"/>
    <w:rsid w:val="002A2E85"/>
    <w:rsid w:val="002A367B"/>
    <w:rsid w:val="002A3754"/>
    <w:rsid w:val="002A38C0"/>
    <w:rsid w:val="002A4663"/>
    <w:rsid w:val="002A4C7A"/>
    <w:rsid w:val="002A4D9A"/>
    <w:rsid w:val="002A5857"/>
    <w:rsid w:val="002A64A7"/>
    <w:rsid w:val="002A664E"/>
    <w:rsid w:val="002A6929"/>
    <w:rsid w:val="002A7955"/>
    <w:rsid w:val="002A7D3A"/>
    <w:rsid w:val="002B0895"/>
    <w:rsid w:val="002B0A1F"/>
    <w:rsid w:val="002B0AF2"/>
    <w:rsid w:val="002B0C0B"/>
    <w:rsid w:val="002B11AA"/>
    <w:rsid w:val="002B19C4"/>
    <w:rsid w:val="002B1BFE"/>
    <w:rsid w:val="002B3007"/>
    <w:rsid w:val="002B354A"/>
    <w:rsid w:val="002B4BD6"/>
    <w:rsid w:val="002B4DFC"/>
    <w:rsid w:val="002B59C5"/>
    <w:rsid w:val="002B6057"/>
    <w:rsid w:val="002B6786"/>
    <w:rsid w:val="002B705A"/>
    <w:rsid w:val="002B742E"/>
    <w:rsid w:val="002B7501"/>
    <w:rsid w:val="002B7621"/>
    <w:rsid w:val="002B77E8"/>
    <w:rsid w:val="002B7CDF"/>
    <w:rsid w:val="002C01DF"/>
    <w:rsid w:val="002C0770"/>
    <w:rsid w:val="002C07B2"/>
    <w:rsid w:val="002C0AB0"/>
    <w:rsid w:val="002C1697"/>
    <w:rsid w:val="002C177B"/>
    <w:rsid w:val="002C27A3"/>
    <w:rsid w:val="002C29C3"/>
    <w:rsid w:val="002C2D7C"/>
    <w:rsid w:val="002C41B0"/>
    <w:rsid w:val="002C4809"/>
    <w:rsid w:val="002C4E9C"/>
    <w:rsid w:val="002C61B3"/>
    <w:rsid w:val="002C62EF"/>
    <w:rsid w:val="002C65A8"/>
    <w:rsid w:val="002C6A45"/>
    <w:rsid w:val="002C71F0"/>
    <w:rsid w:val="002C7251"/>
    <w:rsid w:val="002C7C74"/>
    <w:rsid w:val="002C7D7D"/>
    <w:rsid w:val="002D08A1"/>
    <w:rsid w:val="002D09CB"/>
    <w:rsid w:val="002D10E0"/>
    <w:rsid w:val="002D1270"/>
    <w:rsid w:val="002D1724"/>
    <w:rsid w:val="002D1AC9"/>
    <w:rsid w:val="002D1E7B"/>
    <w:rsid w:val="002D37B6"/>
    <w:rsid w:val="002D4AA6"/>
    <w:rsid w:val="002D5822"/>
    <w:rsid w:val="002D627D"/>
    <w:rsid w:val="002D6370"/>
    <w:rsid w:val="002D684D"/>
    <w:rsid w:val="002D689A"/>
    <w:rsid w:val="002D6BCB"/>
    <w:rsid w:val="002D6C7A"/>
    <w:rsid w:val="002D6FE2"/>
    <w:rsid w:val="002D7BD5"/>
    <w:rsid w:val="002E0439"/>
    <w:rsid w:val="002E07E3"/>
    <w:rsid w:val="002E0BCB"/>
    <w:rsid w:val="002E13B0"/>
    <w:rsid w:val="002E1810"/>
    <w:rsid w:val="002E1EA8"/>
    <w:rsid w:val="002E213A"/>
    <w:rsid w:val="002E31E8"/>
    <w:rsid w:val="002E3615"/>
    <w:rsid w:val="002E4526"/>
    <w:rsid w:val="002E47E8"/>
    <w:rsid w:val="002E627F"/>
    <w:rsid w:val="002E65DA"/>
    <w:rsid w:val="002E663F"/>
    <w:rsid w:val="002E7210"/>
    <w:rsid w:val="002F0561"/>
    <w:rsid w:val="002F06A1"/>
    <w:rsid w:val="002F0853"/>
    <w:rsid w:val="002F0D22"/>
    <w:rsid w:val="002F12A9"/>
    <w:rsid w:val="002F1613"/>
    <w:rsid w:val="002F167D"/>
    <w:rsid w:val="002F1F95"/>
    <w:rsid w:val="002F206E"/>
    <w:rsid w:val="002F21F6"/>
    <w:rsid w:val="002F22C3"/>
    <w:rsid w:val="002F23C1"/>
    <w:rsid w:val="002F35B6"/>
    <w:rsid w:val="002F40EA"/>
    <w:rsid w:val="002F4142"/>
    <w:rsid w:val="002F4347"/>
    <w:rsid w:val="002F44E3"/>
    <w:rsid w:val="002F4532"/>
    <w:rsid w:val="002F4777"/>
    <w:rsid w:val="002F4EE4"/>
    <w:rsid w:val="002F5551"/>
    <w:rsid w:val="002F5B2F"/>
    <w:rsid w:val="002F5E87"/>
    <w:rsid w:val="002F6727"/>
    <w:rsid w:val="002F674B"/>
    <w:rsid w:val="002F6DD8"/>
    <w:rsid w:val="002F70CF"/>
    <w:rsid w:val="002F7268"/>
    <w:rsid w:val="002F76F2"/>
    <w:rsid w:val="002F7C10"/>
    <w:rsid w:val="003005CF"/>
    <w:rsid w:val="00300927"/>
    <w:rsid w:val="00302143"/>
    <w:rsid w:val="003021EF"/>
    <w:rsid w:val="003021F5"/>
    <w:rsid w:val="00302BC1"/>
    <w:rsid w:val="00302E66"/>
    <w:rsid w:val="00303079"/>
    <w:rsid w:val="00303398"/>
    <w:rsid w:val="00303A3C"/>
    <w:rsid w:val="00303D05"/>
    <w:rsid w:val="003047CD"/>
    <w:rsid w:val="00304AFC"/>
    <w:rsid w:val="00305521"/>
    <w:rsid w:val="003055A1"/>
    <w:rsid w:val="00305E9B"/>
    <w:rsid w:val="00306682"/>
    <w:rsid w:val="003100F2"/>
    <w:rsid w:val="00310294"/>
    <w:rsid w:val="0031044E"/>
    <w:rsid w:val="003105C7"/>
    <w:rsid w:val="003108EC"/>
    <w:rsid w:val="00310F6E"/>
    <w:rsid w:val="00311B17"/>
    <w:rsid w:val="00312336"/>
    <w:rsid w:val="00312446"/>
    <w:rsid w:val="00312827"/>
    <w:rsid w:val="0031297D"/>
    <w:rsid w:val="00312EA8"/>
    <w:rsid w:val="00313522"/>
    <w:rsid w:val="00313798"/>
    <w:rsid w:val="00313AFA"/>
    <w:rsid w:val="00313D2E"/>
    <w:rsid w:val="00313FE7"/>
    <w:rsid w:val="00314687"/>
    <w:rsid w:val="0031477B"/>
    <w:rsid w:val="00314D07"/>
    <w:rsid w:val="00314F73"/>
    <w:rsid w:val="00314FC6"/>
    <w:rsid w:val="0031511F"/>
    <w:rsid w:val="00315402"/>
    <w:rsid w:val="00315A81"/>
    <w:rsid w:val="00315E04"/>
    <w:rsid w:val="003164B4"/>
    <w:rsid w:val="0031663F"/>
    <w:rsid w:val="00316DEF"/>
    <w:rsid w:val="003172DC"/>
    <w:rsid w:val="003175F2"/>
    <w:rsid w:val="00317AB0"/>
    <w:rsid w:val="00317F7C"/>
    <w:rsid w:val="0032021A"/>
    <w:rsid w:val="00320F38"/>
    <w:rsid w:val="00322A18"/>
    <w:rsid w:val="00322E04"/>
    <w:rsid w:val="003245B6"/>
    <w:rsid w:val="003247AB"/>
    <w:rsid w:val="00324CDA"/>
    <w:rsid w:val="0032502B"/>
    <w:rsid w:val="00325AE3"/>
    <w:rsid w:val="00326069"/>
    <w:rsid w:val="003262C2"/>
    <w:rsid w:val="003266F7"/>
    <w:rsid w:val="003267FE"/>
    <w:rsid w:val="003268AB"/>
    <w:rsid w:val="00326BA8"/>
    <w:rsid w:val="00326CA6"/>
    <w:rsid w:val="00326E45"/>
    <w:rsid w:val="00326EE1"/>
    <w:rsid w:val="00327003"/>
    <w:rsid w:val="003271C9"/>
    <w:rsid w:val="00327C19"/>
    <w:rsid w:val="0033033F"/>
    <w:rsid w:val="003309B0"/>
    <w:rsid w:val="00331499"/>
    <w:rsid w:val="00331591"/>
    <w:rsid w:val="00331985"/>
    <w:rsid w:val="00331B7A"/>
    <w:rsid w:val="00332295"/>
    <w:rsid w:val="003323C3"/>
    <w:rsid w:val="00333A5D"/>
    <w:rsid w:val="00333CB7"/>
    <w:rsid w:val="00333E39"/>
    <w:rsid w:val="0033488F"/>
    <w:rsid w:val="00336609"/>
    <w:rsid w:val="003368B7"/>
    <w:rsid w:val="003379B5"/>
    <w:rsid w:val="00337A18"/>
    <w:rsid w:val="00340564"/>
    <w:rsid w:val="0034080C"/>
    <w:rsid w:val="00340F60"/>
    <w:rsid w:val="00341242"/>
    <w:rsid w:val="00341368"/>
    <w:rsid w:val="00341388"/>
    <w:rsid w:val="003416E6"/>
    <w:rsid w:val="00342054"/>
    <w:rsid w:val="0034218C"/>
    <w:rsid w:val="00342244"/>
    <w:rsid w:val="003428B3"/>
    <w:rsid w:val="00343D30"/>
    <w:rsid w:val="00344170"/>
    <w:rsid w:val="00344F11"/>
    <w:rsid w:val="0034531A"/>
    <w:rsid w:val="0034544F"/>
    <w:rsid w:val="00345E3A"/>
    <w:rsid w:val="00346510"/>
    <w:rsid w:val="00346665"/>
    <w:rsid w:val="0034689C"/>
    <w:rsid w:val="00347FE2"/>
    <w:rsid w:val="0035102A"/>
    <w:rsid w:val="003511DA"/>
    <w:rsid w:val="00351D7F"/>
    <w:rsid w:val="00353E3E"/>
    <w:rsid w:val="0035458E"/>
    <w:rsid w:val="0035462D"/>
    <w:rsid w:val="00354882"/>
    <w:rsid w:val="00354933"/>
    <w:rsid w:val="003556A0"/>
    <w:rsid w:val="00355FA1"/>
    <w:rsid w:val="00356528"/>
    <w:rsid w:val="00356931"/>
    <w:rsid w:val="00356AA9"/>
    <w:rsid w:val="00356FAB"/>
    <w:rsid w:val="00357068"/>
    <w:rsid w:val="003573C0"/>
    <w:rsid w:val="00357DEB"/>
    <w:rsid w:val="003606A3"/>
    <w:rsid w:val="00360720"/>
    <w:rsid w:val="00360A85"/>
    <w:rsid w:val="00360B8C"/>
    <w:rsid w:val="00360F8F"/>
    <w:rsid w:val="003610DA"/>
    <w:rsid w:val="003617F4"/>
    <w:rsid w:val="00362713"/>
    <w:rsid w:val="00362E52"/>
    <w:rsid w:val="003638E5"/>
    <w:rsid w:val="00363E53"/>
    <w:rsid w:val="003648A2"/>
    <w:rsid w:val="00364B41"/>
    <w:rsid w:val="00364C69"/>
    <w:rsid w:val="00364D43"/>
    <w:rsid w:val="00364ED8"/>
    <w:rsid w:val="00364EFE"/>
    <w:rsid w:val="00365164"/>
    <w:rsid w:val="00365516"/>
    <w:rsid w:val="003663D5"/>
    <w:rsid w:val="00366C10"/>
    <w:rsid w:val="00367899"/>
    <w:rsid w:val="0037041D"/>
    <w:rsid w:val="00371313"/>
    <w:rsid w:val="00371334"/>
    <w:rsid w:val="00371C6A"/>
    <w:rsid w:val="00371D50"/>
    <w:rsid w:val="00371FD6"/>
    <w:rsid w:val="0037281D"/>
    <w:rsid w:val="003736D4"/>
    <w:rsid w:val="00373779"/>
    <w:rsid w:val="0037388F"/>
    <w:rsid w:val="00373DAE"/>
    <w:rsid w:val="00375EB9"/>
    <w:rsid w:val="00376207"/>
    <w:rsid w:val="003778A2"/>
    <w:rsid w:val="00377B8C"/>
    <w:rsid w:val="00380593"/>
    <w:rsid w:val="00380EBF"/>
    <w:rsid w:val="003810A4"/>
    <w:rsid w:val="003810AC"/>
    <w:rsid w:val="00381172"/>
    <w:rsid w:val="003817AC"/>
    <w:rsid w:val="00382406"/>
    <w:rsid w:val="00382542"/>
    <w:rsid w:val="00382565"/>
    <w:rsid w:val="003829E8"/>
    <w:rsid w:val="00382C6A"/>
    <w:rsid w:val="00383096"/>
    <w:rsid w:val="0038325D"/>
    <w:rsid w:val="00383663"/>
    <w:rsid w:val="00384848"/>
    <w:rsid w:val="00384932"/>
    <w:rsid w:val="00384C52"/>
    <w:rsid w:val="00384FA6"/>
    <w:rsid w:val="003858F5"/>
    <w:rsid w:val="00385A34"/>
    <w:rsid w:val="00386314"/>
    <w:rsid w:val="0038664A"/>
    <w:rsid w:val="00386F7D"/>
    <w:rsid w:val="00387327"/>
    <w:rsid w:val="00387D7C"/>
    <w:rsid w:val="00387DCF"/>
    <w:rsid w:val="00390930"/>
    <w:rsid w:val="00391645"/>
    <w:rsid w:val="00391837"/>
    <w:rsid w:val="00391CD4"/>
    <w:rsid w:val="003928A0"/>
    <w:rsid w:val="00393698"/>
    <w:rsid w:val="00393BDD"/>
    <w:rsid w:val="00393E73"/>
    <w:rsid w:val="0039437F"/>
    <w:rsid w:val="00394B97"/>
    <w:rsid w:val="00394BC9"/>
    <w:rsid w:val="00394F5E"/>
    <w:rsid w:val="003954C5"/>
    <w:rsid w:val="003954ED"/>
    <w:rsid w:val="00395BDE"/>
    <w:rsid w:val="00396724"/>
    <w:rsid w:val="00396D16"/>
    <w:rsid w:val="00396E91"/>
    <w:rsid w:val="003A05C1"/>
    <w:rsid w:val="003A0D62"/>
    <w:rsid w:val="003A0F73"/>
    <w:rsid w:val="003A15B5"/>
    <w:rsid w:val="003A1E66"/>
    <w:rsid w:val="003A24CD"/>
    <w:rsid w:val="003A26DE"/>
    <w:rsid w:val="003A2E85"/>
    <w:rsid w:val="003A368D"/>
    <w:rsid w:val="003A41EF"/>
    <w:rsid w:val="003A4A57"/>
    <w:rsid w:val="003A4AFD"/>
    <w:rsid w:val="003A4D1B"/>
    <w:rsid w:val="003A568C"/>
    <w:rsid w:val="003A5745"/>
    <w:rsid w:val="003A59E6"/>
    <w:rsid w:val="003A5A98"/>
    <w:rsid w:val="003A6007"/>
    <w:rsid w:val="003A6070"/>
    <w:rsid w:val="003A768D"/>
    <w:rsid w:val="003A7D80"/>
    <w:rsid w:val="003B0278"/>
    <w:rsid w:val="003B03B4"/>
    <w:rsid w:val="003B0798"/>
    <w:rsid w:val="003B1291"/>
    <w:rsid w:val="003B175D"/>
    <w:rsid w:val="003B19BB"/>
    <w:rsid w:val="003B1D11"/>
    <w:rsid w:val="003B2EA3"/>
    <w:rsid w:val="003B3444"/>
    <w:rsid w:val="003B35A4"/>
    <w:rsid w:val="003B40AD"/>
    <w:rsid w:val="003B4D50"/>
    <w:rsid w:val="003B4FE8"/>
    <w:rsid w:val="003B546A"/>
    <w:rsid w:val="003B5CD5"/>
    <w:rsid w:val="003B64E1"/>
    <w:rsid w:val="003B65C0"/>
    <w:rsid w:val="003B693A"/>
    <w:rsid w:val="003B6E03"/>
    <w:rsid w:val="003B6F96"/>
    <w:rsid w:val="003B73E6"/>
    <w:rsid w:val="003B7D88"/>
    <w:rsid w:val="003B7E74"/>
    <w:rsid w:val="003B7EBD"/>
    <w:rsid w:val="003C04A1"/>
    <w:rsid w:val="003C086E"/>
    <w:rsid w:val="003C08D0"/>
    <w:rsid w:val="003C1EA1"/>
    <w:rsid w:val="003C1EE0"/>
    <w:rsid w:val="003C2803"/>
    <w:rsid w:val="003C3B08"/>
    <w:rsid w:val="003C404C"/>
    <w:rsid w:val="003C4AE2"/>
    <w:rsid w:val="003C4E37"/>
    <w:rsid w:val="003C5342"/>
    <w:rsid w:val="003C5507"/>
    <w:rsid w:val="003C559F"/>
    <w:rsid w:val="003C57A8"/>
    <w:rsid w:val="003C6C6A"/>
    <w:rsid w:val="003C7293"/>
    <w:rsid w:val="003C72D1"/>
    <w:rsid w:val="003C7C10"/>
    <w:rsid w:val="003D0D5F"/>
    <w:rsid w:val="003D0FCC"/>
    <w:rsid w:val="003D1540"/>
    <w:rsid w:val="003D1EFB"/>
    <w:rsid w:val="003D279D"/>
    <w:rsid w:val="003D2E2B"/>
    <w:rsid w:val="003D3EAB"/>
    <w:rsid w:val="003D3F17"/>
    <w:rsid w:val="003D49F2"/>
    <w:rsid w:val="003D4EEE"/>
    <w:rsid w:val="003D52A1"/>
    <w:rsid w:val="003D5B3C"/>
    <w:rsid w:val="003D7521"/>
    <w:rsid w:val="003D7B54"/>
    <w:rsid w:val="003E06BC"/>
    <w:rsid w:val="003E0BF6"/>
    <w:rsid w:val="003E16BE"/>
    <w:rsid w:val="003E1A4D"/>
    <w:rsid w:val="003E2A2C"/>
    <w:rsid w:val="003E47EF"/>
    <w:rsid w:val="003E4DAC"/>
    <w:rsid w:val="003E5F32"/>
    <w:rsid w:val="003E6EC4"/>
    <w:rsid w:val="003F0CAA"/>
    <w:rsid w:val="003F0D17"/>
    <w:rsid w:val="003F1079"/>
    <w:rsid w:val="003F110A"/>
    <w:rsid w:val="003F12CC"/>
    <w:rsid w:val="003F1B4E"/>
    <w:rsid w:val="003F1C3F"/>
    <w:rsid w:val="003F237F"/>
    <w:rsid w:val="003F2500"/>
    <w:rsid w:val="003F252C"/>
    <w:rsid w:val="003F2C56"/>
    <w:rsid w:val="003F3C90"/>
    <w:rsid w:val="003F402A"/>
    <w:rsid w:val="003F4596"/>
    <w:rsid w:val="003F4E28"/>
    <w:rsid w:val="003F62DC"/>
    <w:rsid w:val="003F674E"/>
    <w:rsid w:val="003F7164"/>
    <w:rsid w:val="003F7487"/>
    <w:rsid w:val="003F75B3"/>
    <w:rsid w:val="003F75CA"/>
    <w:rsid w:val="003F78BC"/>
    <w:rsid w:val="003F78E4"/>
    <w:rsid w:val="004006E8"/>
    <w:rsid w:val="004007CA"/>
    <w:rsid w:val="00400821"/>
    <w:rsid w:val="004008AF"/>
    <w:rsid w:val="00401855"/>
    <w:rsid w:val="00401B26"/>
    <w:rsid w:val="00401F8C"/>
    <w:rsid w:val="00402A86"/>
    <w:rsid w:val="00402AE8"/>
    <w:rsid w:val="00402BBE"/>
    <w:rsid w:val="00402FCE"/>
    <w:rsid w:val="00403332"/>
    <w:rsid w:val="00404A6E"/>
    <w:rsid w:val="00404BED"/>
    <w:rsid w:val="00405139"/>
    <w:rsid w:val="004060B4"/>
    <w:rsid w:val="0040649A"/>
    <w:rsid w:val="0040683B"/>
    <w:rsid w:val="00407B47"/>
    <w:rsid w:val="00407CED"/>
    <w:rsid w:val="00410148"/>
    <w:rsid w:val="004104BE"/>
    <w:rsid w:val="004112B3"/>
    <w:rsid w:val="00411EC9"/>
    <w:rsid w:val="00412310"/>
    <w:rsid w:val="004129E6"/>
    <w:rsid w:val="00412CED"/>
    <w:rsid w:val="00412E46"/>
    <w:rsid w:val="004132DD"/>
    <w:rsid w:val="0041339B"/>
    <w:rsid w:val="00413527"/>
    <w:rsid w:val="004135FF"/>
    <w:rsid w:val="0041367E"/>
    <w:rsid w:val="004142A9"/>
    <w:rsid w:val="00414494"/>
    <w:rsid w:val="00415117"/>
    <w:rsid w:val="00415D86"/>
    <w:rsid w:val="00416723"/>
    <w:rsid w:val="004173B2"/>
    <w:rsid w:val="00420004"/>
    <w:rsid w:val="004202CC"/>
    <w:rsid w:val="00420E0F"/>
    <w:rsid w:val="004210B0"/>
    <w:rsid w:val="004214E4"/>
    <w:rsid w:val="0042170B"/>
    <w:rsid w:val="004229AA"/>
    <w:rsid w:val="004231C3"/>
    <w:rsid w:val="004245EB"/>
    <w:rsid w:val="00424F7B"/>
    <w:rsid w:val="004258E3"/>
    <w:rsid w:val="00425A96"/>
    <w:rsid w:val="00425CBC"/>
    <w:rsid w:val="004264D7"/>
    <w:rsid w:val="004265C7"/>
    <w:rsid w:val="00426695"/>
    <w:rsid w:val="00427255"/>
    <w:rsid w:val="004273ED"/>
    <w:rsid w:val="00427533"/>
    <w:rsid w:val="00427B38"/>
    <w:rsid w:val="0043007C"/>
    <w:rsid w:val="00430084"/>
    <w:rsid w:val="004308CB"/>
    <w:rsid w:val="004308FA"/>
    <w:rsid w:val="004315FB"/>
    <w:rsid w:val="004319BE"/>
    <w:rsid w:val="00431A50"/>
    <w:rsid w:val="00431D60"/>
    <w:rsid w:val="00434AC0"/>
    <w:rsid w:val="00434C30"/>
    <w:rsid w:val="00435816"/>
    <w:rsid w:val="0043674F"/>
    <w:rsid w:val="00436A4D"/>
    <w:rsid w:val="00436BB3"/>
    <w:rsid w:val="0043702B"/>
    <w:rsid w:val="004374D8"/>
    <w:rsid w:val="00437AFC"/>
    <w:rsid w:val="0044018A"/>
    <w:rsid w:val="0044153E"/>
    <w:rsid w:val="004415F7"/>
    <w:rsid w:val="00441680"/>
    <w:rsid w:val="00441771"/>
    <w:rsid w:val="00441D02"/>
    <w:rsid w:val="00441E74"/>
    <w:rsid w:val="0044239D"/>
    <w:rsid w:val="00442B5B"/>
    <w:rsid w:val="00442F40"/>
    <w:rsid w:val="004439D3"/>
    <w:rsid w:val="00443E89"/>
    <w:rsid w:val="00443F96"/>
    <w:rsid w:val="00444199"/>
    <w:rsid w:val="0044436E"/>
    <w:rsid w:val="004449C5"/>
    <w:rsid w:val="004462FF"/>
    <w:rsid w:val="004467F6"/>
    <w:rsid w:val="00446AFD"/>
    <w:rsid w:val="00446E22"/>
    <w:rsid w:val="00447C30"/>
    <w:rsid w:val="00447CD1"/>
    <w:rsid w:val="004506A8"/>
    <w:rsid w:val="004515FA"/>
    <w:rsid w:val="004517BD"/>
    <w:rsid w:val="00451D76"/>
    <w:rsid w:val="00452162"/>
    <w:rsid w:val="00452331"/>
    <w:rsid w:val="00452471"/>
    <w:rsid w:val="004526BC"/>
    <w:rsid w:val="00453792"/>
    <w:rsid w:val="0045404B"/>
    <w:rsid w:val="00455F41"/>
    <w:rsid w:val="0045626A"/>
    <w:rsid w:val="004567E1"/>
    <w:rsid w:val="00457559"/>
    <w:rsid w:val="00457981"/>
    <w:rsid w:val="0046223B"/>
    <w:rsid w:val="00462E05"/>
    <w:rsid w:val="004631FC"/>
    <w:rsid w:val="00463759"/>
    <w:rsid w:val="00464CBE"/>
    <w:rsid w:val="00464F58"/>
    <w:rsid w:val="004654F0"/>
    <w:rsid w:val="00465587"/>
    <w:rsid w:val="00466065"/>
    <w:rsid w:val="0046694C"/>
    <w:rsid w:val="00466E65"/>
    <w:rsid w:val="0046728C"/>
    <w:rsid w:val="00467421"/>
    <w:rsid w:val="00467813"/>
    <w:rsid w:val="00467896"/>
    <w:rsid w:val="00467D72"/>
    <w:rsid w:val="00467F8B"/>
    <w:rsid w:val="00467FF0"/>
    <w:rsid w:val="004705DF"/>
    <w:rsid w:val="00470637"/>
    <w:rsid w:val="00470F42"/>
    <w:rsid w:val="00471166"/>
    <w:rsid w:val="00471BE0"/>
    <w:rsid w:val="00471F40"/>
    <w:rsid w:val="004725AD"/>
    <w:rsid w:val="00472601"/>
    <w:rsid w:val="0047293D"/>
    <w:rsid w:val="00472C5C"/>
    <w:rsid w:val="00472ED7"/>
    <w:rsid w:val="004732D4"/>
    <w:rsid w:val="0047369C"/>
    <w:rsid w:val="00473CD4"/>
    <w:rsid w:val="00474552"/>
    <w:rsid w:val="004746CD"/>
    <w:rsid w:val="00474726"/>
    <w:rsid w:val="00474CF3"/>
    <w:rsid w:val="00477129"/>
    <w:rsid w:val="00477455"/>
    <w:rsid w:val="00481AA3"/>
    <w:rsid w:val="00481C7B"/>
    <w:rsid w:val="004820B6"/>
    <w:rsid w:val="0048249B"/>
    <w:rsid w:val="004828BB"/>
    <w:rsid w:val="00482975"/>
    <w:rsid w:val="00482986"/>
    <w:rsid w:val="00482B63"/>
    <w:rsid w:val="00483661"/>
    <w:rsid w:val="00483975"/>
    <w:rsid w:val="00484197"/>
    <w:rsid w:val="0048427C"/>
    <w:rsid w:val="004856D9"/>
    <w:rsid w:val="00485DDC"/>
    <w:rsid w:val="004863B1"/>
    <w:rsid w:val="00486401"/>
    <w:rsid w:val="00486959"/>
    <w:rsid w:val="00487D4F"/>
    <w:rsid w:val="00487E88"/>
    <w:rsid w:val="004910A9"/>
    <w:rsid w:val="004915B8"/>
    <w:rsid w:val="00491A4E"/>
    <w:rsid w:val="0049294F"/>
    <w:rsid w:val="00492AE5"/>
    <w:rsid w:val="004932B6"/>
    <w:rsid w:val="004945DE"/>
    <w:rsid w:val="004950C5"/>
    <w:rsid w:val="004953AC"/>
    <w:rsid w:val="004956ED"/>
    <w:rsid w:val="00495AC5"/>
    <w:rsid w:val="00495E65"/>
    <w:rsid w:val="0049615E"/>
    <w:rsid w:val="004962BE"/>
    <w:rsid w:val="0049640E"/>
    <w:rsid w:val="0049644D"/>
    <w:rsid w:val="004966C7"/>
    <w:rsid w:val="004970FE"/>
    <w:rsid w:val="004973AB"/>
    <w:rsid w:val="00497924"/>
    <w:rsid w:val="004A01B4"/>
    <w:rsid w:val="004A05B2"/>
    <w:rsid w:val="004A0A45"/>
    <w:rsid w:val="004A1F7B"/>
    <w:rsid w:val="004A26A4"/>
    <w:rsid w:val="004A3A67"/>
    <w:rsid w:val="004A3E55"/>
    <w:rsid w:val="004A44DA"/>
    <w:rsid w:val="004A4ECD"/>
    <w:rsid w:val="004A52B8"/>
    <w:rsid w:val="004A5760"/>
    <w:rsid w:val="004A5D5A"/>
    <w:rsid w:val="004A69FF"/>
    <w:rsid w:val="004A6C04"/>
    <w:rsid w:val="004A7903"/>
    <w:rsid w:val="004B05DB"/>
    <w:rsid w:val="004B087A"/>
    <w:rsid w:val="004B1585"/>
    <w:rsid w:val="004B188F"/>
    <w:rsid w:val="004B211D"/>
    <w:rsid w:val="004B2868"/>
    <w:rsid w:val="004B311C"/>
    <w:rsid w:val="004B4880"/>
    <w:rsid w:val="004B4BEC"/>
    <w:rsid w:val="004B52B8"/>
    <w:rsid w:val="004B551A"/>
    <w:rsid w:val="004B66FB"/>
    <w:rsid w:val="004B6C4D"/>
    <w:rsid w:val="004B7698"/>
    <w:rsid w:val="004B7D59"/>
    <w:rsid w:val="004C06C0"/>
    <w:rsid w:val="004C0A74"/>
    <w:rsid w:val="004C132E"/>
    <w:rsid w:val="004C1477"/>
    <w:rsid w:val="004C17E4"/>
    <w:rsid w:val="004C19BF"/>
    <w:rsid w:val="004C205B"/>
    <w:rsid w:val="004C34C0"/>
    <w:rsid w:val="004C3916"/>
    <w:rsid w:val="004C3E9A"/>
    <w:rsid w:val="004C44D2"/>
    <w:rsid w:val="004C5431"/>
    <w:rsid w:val="004C558E"/>
    <w:rsid w:val="004C5A91"/>
    <w:rsid w:val="004C5ACF"/>
    <w:rsid w:val="004C5BE8"/>
    <w:rsid w:val="004C5D91"/>
    <w:rsid w:val="004C5F74"/>
    <w:rsid w:val="004C624B"/>
    <w:rsid w:val="004C678A"/>
    <w:rsid w:val="004C6CA3"/>
    <w:rsid w:val="004C75F5"/>
    <w:rsid w:val="004D0533"/>
    <w:rsid w:val="004D0D1B"/>
    <w:rsid w:val="004D1BA9"/>
    <w:rsid w:val="004D1C45"/>
    <w:rsid w:val="004D1C97"/>
    <w:rsid w:val="004D2070"/>
    <w:rsid w:val="004D23C4"/>
    <w:rsid w:val="004D2696"/>
    <w:rsid w:val="004D2714"/>
    <w:rsid w:val="004D3578"/>
    <w:rsid w:val="004D380D"/>
    <w:rsid w:val="004D38D8"/>
    <w:rsid w:val="004D391D"/>
    <w:rsid w:val="004D3B4E"/>
    <w:rsid w:val="004D3E46"/>
    <w:rsid w:val="004D4946"/>
    <w:rsid w:val="004D5AC9"/>
    <w:rsid w:val="004D5F05"/>
    <w:rsid w:val="004D617B"/>
    <w:rsid w:val="004D6CFD"/>
    <w:rsid w:val="004D7099"/>
    <w:rsid w:val="004D71AA"/>
    <w:rsid w:val="004D7D53"/>
    <w:rsid w:val="004D7DC0"/>
    <w:rsid w:val="004E01DB"/>
    <w:rsid w:val="004E0988"/>
    <w:rsid w:val="004E1334"/>
    <w:rsid w:val="004E1631"/>
    <w:rsid w:val="004E1EC6"/>
    <w:rsid w:val="004E213A"/>
    <w:rsid w:val="004E261A"/>
    <w:rsid w:val="004E2E3A"/>
    <w:rsid w:val="004E3356"/>
    <w:rsid w:val="004E3598"/>
    <w:rsid w:val="004E3E66"/>
    <w:rsid w:val="004E4143"/>
    <w:rsid w:val="004E49D9"/>
    <w:rsid w:val="004E4CEE"/>
    <w:rsid w:val="004E500B"/>
    <w:rsid w:val="004E5133"/>
    <w:rsid w:val="004E55EF"/>
    <w:rsid w:val="004E58EA"/>
    <w:rsid w:val="004E5962"/>
    <w:rsid w:val="004E5E77"/>
    <w:rsid w:val="004E6A0B"/>
    <w:rsid w:val="004E6F91"/>
    <w:rsid w:val="004E747F"/>
    <w:rsid w:val="004E7DA3"/>
    <w:rsid w:val="004F0027"/>
    <w:rsid w:val="004F003A"/>
    <w:rsid w:val="004F04DB"/>
    <w:rsid w:val="004F10D4"/>
    <w:rsid w:val="004F189B"/>
    <w:rsid w:val="004F1B76"/>
    <w:rsid w:val="004F2027"/>
    <w:rsid w:val="004F2B94"/>
    <w:rsid w:val="004F2BBD"/>
    <w:rsid w:val="004F2C06"/>
    <w:rsid w:val="004F3C34"/>
    <w:rsid w:val="004F3CDE"/>
    <w:rsid w:val="004F48EC"/>
    <w:rsid w:val="004F503C"/>
    <w:rsid w:val="004F51F7"/>
    <w:rsid w:val="004F5A88"/>
    <w:rsid w:val="004F5B83"/>
    <w:rsid w:val="004F5CD4"/>
    <w:rsid w:val="004F63FF"/>
    <w:rsid w:val="004F6F8D"/>
    <w:rsid w:val="004F71C5"/>
    <w:rsid w:val="004F7E15"/>
    <w:rsid w:val="004F7F29"/>
    <w:rsid w:val="00500BC8"/>
    <w:rsid w:val="00500D5C"/>
    <w:rsid w:val="005019EE"/>
    <w:rsid w:val="00501D0E"/>
    <w:rsid w:val="00502266"/>
    <w:rsid w:val="00502804"/>
    <w:rsid w:val="0050315B"/>
    <w:rsid w:val="00503171"/>
    <w:rsid w:val="00503314"/>
    <w:rsid w:val="005033AD"/>
    <w:rsid w:val="005036F7"/>
    <w:rsid w:val="00504399"/>
    <w:rsid w:val="0050479C"/>
    <w:rsid w:val="005047AE"/>
    <w:rsid w:val="005058B0"/>
    <w:rsid w:val="005062E6"/>
    <w:rsid w:val="00506C28"/>
    <w:rsid w:val="00507404"/>
    <w:rsid w:val="0050789D"/>
    <w:rsid w:val="005079A9"/>
    <w:rsid w:val="00507D13"/>
    <w:rsid w:val="00511058"/>
    <w:rsid w:val="0051131D"/>
    <w:rsid w:val="00511588"/>
    <w:rsid w:val="0051196A"/>
    <w:rsid w:val="00511AF6"/>
    <w:rsid w:val="00511E1D"/>
    <w:rsid w:val="00511EAB"/>
    <w:rsid w:val="005120AF"/>
    <w:rsid w:val="00512233"/>
    <w:rsid w:val="005124E7"/>
    <w:rsid w:val="00512751"/>
    <w:rsid w:val="005134A6"/>
    <w:rsid w:val="00513A52"/>
    <w:rsid w:val="00513AEE"/>
    <w:rsid w:val="00513B09"/>
    <w:rsid w:val="00513E88"/>
    <w:rsid w:val="00514121"/>
    <w:rsid w:val="00515451"/>
    <w:rsid w:val="005158C7"/>
    <w:rsid w:val="005166C9"/>
    <w:rsid w:val="005176D0"/>
    <w:rsid w:val="00517ACD"/>
    <w:rsid w:val="00520B60"/>
    <w:rsid w:val="00520CC1"/>
    <w:rsid w:val="00520CFE"/>
    <w:rsid w:val="00520D20"/>
    <w:rsid w:val="0052104A"/>
    <w:rsid w:val="005214B6"/>
    <w:rsid w:val="005219E8"/>
    <w:rsid w:val="00521B1F"/>
    <w:rsid w:val="0052212D"/>
    <w:rsid w:val="00522673"/>
    <w:rsid w:val="00522DFC"/>
    <w:rsid w:val="00522E59"/>
    <w:rsid w:val="005233D1"/>
    <w:rsid w:val="00523E21"/>
    <w:rsid w:val="005241AB"/>
    <w:rsid w:val="00524310"/>
    <w:rsid w:val="00524B99"/>
    <w:rsid w:val="00525DB8"/>
    <w:rsid w:val="00526167"/>
    <w:rsid w:val="0052684E"/>
    <w:rsid w:val="00526C4A"/>
    <w:rsid w:val="00530467"/>
    <w:rsid w:val="00530B4D"/>
    <w:rsid w:val="00531D85"/>
    <w:rsid w:val="00532462"/>
    <w:rsid w:val="005325A4"/>
    <w:rsid w:val="00532DB0"/>
    <w:rsid w:val="00533C0E"/>
    <w:rsid w:val="00533E57"/>
    <w:rsid w:val="00534860"/>
    <w:rsid w:val="00534D20"/>
    <w:rsid w:val="00534DA0"/>
    <w:rsid w:val="00535EB1"/>
    <w:rsid w:val="005368C7"/>
    <w:rsid w:val="00537009"/>
    <w:rsid w:val="005374F6"/>
    <w:rsid w:val="00537608"/>
    <w:rsid w:val="00540039"/>
    <w:rsid w:val="0054030C"/>
    <w:rsid w:val="00540940"/>
    <w:rsid w:val="00541EF9"/>
    <w:rsid w:val="0054206F"/>
    <w:rsid w:val="005422FB"/>
    <w:rsid w:val="00542315"/>
    <w:rsid w:val="00542598"/>
    <w:rsid w:val="0054333A"/>
    <w:rsid w:val="0054360C"/>
    <w:rsid w:val="005436CC"/>
    <w:rsid w:val="0054397F"/>
    <w:rsid w:val="005439CC"/>
    <w:rsid w:val="00543E6C"/>
    <w:rsid w:val="00544EC2"/>
    <w:rsid w:val="00545D09"/>
    <w:rsid w:val="00545E07"/>
    <w:rsid w:val="00545F3C"/>
    <w:rsid w:val="0054622E"/>
    <w:rsid w:val="0054661E"/>
    <w:rsid w:val="005474D4"/>
    <w:rsid w:val="005514C5"/>
    <w:rsid w:val="00551F95"/>
    <w:rsid w:val="005525DE"/>
    <w:rsid w:val="005529A5"/>
    <w:rsid w:val="00552C3A"/>
    <w:rsid w:val="0055303C"/>
    <w:rsid w:val="00553712"/>
    <w:rsid w:val="005539D5"/>
    <w:rsid w:val="00553B89"/>
    <w:rsid w:val="00553F2C"/>
    <w:rsid w:val="005540EB"/>
    <w:rsid w:val="005543D3"/>
    <w:rsid w:val="00554A3A"/>
    <w:rsid w:val="00554A4B"/>
    <w:rsid w:val="0055511F"/>
    <w:rsid w:val="0055564A"/>
    <w:rsid w:val="00556086"/>
    <w:rsid w:val="005576D5"/>
    <w:rsid w:val="00557903"/>
    <w:rsid w:val="00557AB1"/>
    <w:rsid w:val="00560934"/>
    <w:rsid w:val="00560B1F"/>
    <w:rsid w:val="00561181"/>
    <w:rsid w:val="00561565"/>
    <w:rsid w:val="005619E2"/>
    <w:rsid w:val="005628C7"/>
    <w:rsid w:val="0056369B"/>
    <w:rsid w:val="00563CE5"/>
    <w:rsid w:val="005641F6"/>
    <w:rsid w:val="00564917"/>
    <w:rsid w:val="00564C82"/>
    <w:rsid w:val="00564DE2"/>
    <w:rsid w:val="00565087"/>
    <w:rsid w:val="0056573F"/>
    <w:rsid w:val="005659FC"/>
    <w:rsid w:val="00565AAC"/>
    <w:rsid w:val="00565C27"/>
    <w:rsid w:val="00566203"/>
    <w:rsid w:val="00566286"/>
    <w:rsid w:val="0056692F"/>
    <w:rsid w:val="00567F50"/>
    <w:rsid w:val="00567FBB"/>
    <w:rsid w:val="00570C36"/>
    <w:rsid w:val="00570E15"/>
    <w:rsid w:val="00572CAC"/>
    <w:rsid w:val="005734F6"/>
    <w:rsid w:val="005737B4"/>
    <w:rsid w:val="005751EC"/>
    <w:rsid w:val="00575446"/>
    <w:rsid w:val="00575485"/>
    <w:rsid w:val="005757D1"/>
    <w:rsid w:val="00575FE8"/>
    <w:rsid w:val="005766DA"/>
    <w:rsid w:val="00576817"/>
    <w:rsid w:val="00576B3C"/>
    <w:rsid w:val="00576F25"/>
    <w:rsid w:val="005773ED"/>
    <w:rsid w:val="00577A3C"/>
    <w:rsid w:val="00577A50"/>
    <w:rsid w:val="00580182"/>
    <w:rsid w:val="0058029C"/>
    <w:rsid w:val="005811F4"/>
    <w:rsid w:val="0058142E"/>
    <w:rsid w:val="0058209B"/>
    <w:rsid w:val="00582D70"/>
    <w:rsid w:val="005832B9"/>
    <w:rsid w:val="0058331E"/>
    <w:rsid w:val="0058395B"/>
    <w:rsid w:val="00583D43"/>
    <w:rsid w:val="00584C03"/>
    <w:rsid w:val="0058596D"/>
    <w:rsid w:val="00585C29"/>
    <w:rsid w:val="00585C36"/>
    <w:rsid w:val="00585DDF"/>
    <w:rsid w:val="005862B1"/>
    <w:rsid w:val="0058697E"/>
    <w:rsid w:val="00586B1B"/>
    <w:rsid w:val="00586DDC"/>
    <w:rsid w:val="00586F22"/>
    <w:rsid w:val="005878C4"/>
    <w:rsid w:val="00587B75"/>
    <w:rsid w:val="005901AB"/>
    <w:rsid w:val="005907F6"/>
    <w:rsid w:val="00590AAE"/>
    <w:rsid w:val="00591607"/>
    <w:rsid w:val="005916FD"/>
    <w:rsid w:val="005921FB"/>
    <w:rsid w:val="00592217"/>
    <w:rsid w:val="0059291C"/>
    <w:rsid w:val="005929F7"/>
    <w:rsid w:val="00592F40"/>
    <w:rsid w:val="00593064"/>
    <w:rsid w:val="0059399C"/>
    <w:rsid w:val="00593A1F"/>
    <w:rsid w:val="0059458D"/>
    <w:rsid w:val="0059485C"/>
    <w:rsid w:val="005948A8"/>
    <w:rsid w:val="00594A99"/>
    <w:rsid w:val="00594B1C"/>
    <w:rsid w:val="00595E47"/>
    <w:rsid w:val="00595E93"/>
    <w:rsid w:val="00596613"/>
    <w:rsid w:val="00597642"/>
    <w:rsid w:val="005A00F6"/>
    <w:rsid w:val="005A0A49"/>
    <w:rsid w:val="005A0B72"/>
    <w:rsid w:val="005A109D"/>
    <w:rsid w:val="005A12C2"/>
    <w:rsid w:val="005A1A55"/>
    <w:rsid w:val="005A2141"/>
    <w:rsid w:val="005A3372"/>
    <w:rsid w:val="005A3D18"/>
    <w:rsid w:val="005A3DD5"/>
    <w:rsid w:val="005A3F66"/>
    <w:rsid w:val="005A4EEB"/>
    <w:rsid w:val="005A508C"/>
    <w:rsid w:val="005A628C"/>
    <w:rsid w:val="005A7E3E"/>
    <w:rsid w:val="005B00AE"/>
    <w:rsid w:val="005B0822"/>
    <w:rsid w:val="005B0A00"/>
    <w:rsid w:val="005B0FA4"/>
    <w:rsid w:val="005B1955"/>
    <w:rsid w:val="005B1FBC"/>
    <w:rsid w:val="005B218F"/>
    <w:rsid w:val="005B21C0"/>
    <w:rsid w:val="005B26FC"/>
    <w:rsid w:val="005B3940"/>
    <w:rsid w:val="005B3BF9"/>
    <w:rsid w:val="005B42CA"/>
    <w:rsid w:val="005B5866"/>
    <w:rsid w:val="005B5EE6"/>
    <w:rsid w:val="005B5FF3"/>
    <w:rsid w:val="005B634D"/>
    <w:rsid w:val="005B693C"/>
    <w:rsid w:val="005B6A15"/>
    <w:rsid w:val="005C03BB"/>
    <w:rsid w:val="005C0AE1"/>
    <w:rsid w:val="005C0F91"/>
    <w:rsid w:val="005C1654"/>
    <w:rsid w:val="005C16C7"/>
    <w:rsid w:val="005C19E1"/>
    <w:rsid w:val="005C1CF4"/>
    <w:rsid w:val="005C1D2F"/>
    <w:rsid w:val="005C22C6"/>
    <w:rsid w:val="005C2872"/>
    <w:rsid w:val="005C2CC5"/>
    <w:rsid w:val="005C3DB6"/>
    <w:rsid w:val="005C4E15"/>
    <w:rsid w:val="005C6156"/>
    <w:rsid w:val="005C69B4"/>
    <w:rsid w:val="005C6B30"/>
    <w:rsid w:val="005C6F0D"/>
    <w:rsid w:val="005C70F7"/>
    <w:rsid w:val="005C7353"/>
    <w:rsid w:val="005C7FFC"/>
    <w:rsid w:val="005D03BB"/>
    <w:rsid w:val="005D0612"/>
    <w:rsid w:val="005D0773"/>
    <w:rsid w:val="005D0811"/>
    <w:rsid w:val="005D08AC"/>
    <w:rsid w:val="005D0D56"/>
    <w:rsid w:val="005D213B"/>
    <w:rsid w:val="005D325F"/>
    <w:rsid w:val="005D366E"/>
    <w:rsid w:val="005D3BAA"/>
    <w:rsid w:val="005D3E09"/>
    <w:rsid w:val="005D4EA4"/>
    <w:rsid w:val="005D5BDD"/>
    <w:rsid w:val="005D5EEE"/>
    <w:rsid w:val="005D6780"/>
    <w:rsid w:val="005D69CB"/>
    <w:rsid w:val="005D717E"/>
    <w:rsid w:val="005D75C3"/>
    <w:rsid w:val="005D75FF"/>
    <w:rsid w:val="005D7DB8"/>
    <w:rsid w:val="005E02BF"/>
    <w:rsid w:val="005E0F3B"/>
    <w:rsid w:val="005E2994"/>
    <w:rsid w:val="005E2C4F"/>
    <w:rsid w:val="005E3593"/>
    <w:rsid w:val="005E396F"/>
    <w:rsid w:val="005E3B05"/>
    <w:rsid w:val="005E40D9"/>
    <w:rsid w:val="005E491D"/>
    <w:rsid w:val="005E4AA4"/>
    <w:rsid w:val="005E4C89"/>
    <w:rsid w:val="005E5097"/>
    <w:rsid w:val="005E5DDA"/>
    <w:rsid w:val="005E5EA4"/>
    <w:rsid w:val="005E6B53"/>
    <w:rsid w:val="005E6C69"/>
    <w:rsid w:val="005E7347"/>
    <w:rsid w:val="005E7D00"/>
    <w:rsid w:val="005F0805"/>
    <w:rsid w:val="005F165B"/>
    <w:rsid w:val="005F17E2"/>
    <w:rsid w:val="005F1885"/>
    <w:rsid w:val="005F1B24"/>
    <w:rsid w:val="005F1C91"/>
    <w:rsid w:val="005F1F8C"/>
    <w:rsid w:val="005F27B0"/>
    <w:rsid w:val="005F2B0C"/>
    <w:rsid w:val="005F2D03"/>
    <w:rsid w:val="005F2D9E"/>
    <w:rsid w:val="005F3766"/>
    <w:rsid w:val="005F42AA"/>
    <w:rsid w:val="005F46AB"/>
    <w:rsid w:val="005F5D0A"/>
    <w:rsid w:val="005F5E77"/>
    <w:rsid w:val="005F639A"/>
    <w:rsid w:val="005F64D0"/>
    <w:rsid w:val="005F6E01"/>
    <w:rsid w:val="005F712C"/>
    <w:rsid w:val="005F7272"/>
    <w:rsid w:val="005F7F12"/>
    <w:rsid w:val="005F7FF8"/>
    <w:rsid w:val="00600022"/>
    <w:rsid w:val="00600762"/>
    <w:rsid w:val="00600C46"/>
    <w:rsid w:val="00600E52"/>
    <w:rsid w:val="00601368"/>
    <w:rsid w:val="0060185E"/>
    <w:rsid w:val="00602155"/>
    <w:rsid w:val="006024CF"/>
    <w:rsid w:val="00603821"/>
    <w:rsid w:val="00603FF3"/>
    <w:rsid w:val="00604C6D"/>
    <w:rsid w:val="00605D39"/>
    <w:rsid w:val="00606509"/>
    <w:rsid w:val="00606A08"/>
    <w:rsid w:val="00606DBC"/>
    <w:rsid w:val="00607FF0"/>
    <w:rsid w:val="0061018B"/>
    <w:rsid w:val="0061039E"/>
    <w:rsid w:val="006107C4"/>
    <w:rsid w:val="006109E9"/>
    <w:rsid w:val="00611566"/>
    <w:rsid w:val="00611592"/>
    <w:rsid w:val="006116CB"/>
    <w:rsid w:val="00611D5F"/>
    <w:rsid w:val="00612468"/>
    <w:rsid w:val="006134BF"/>
    <w:rsid w:val="00613A9E"/>
    <w:rsid w:val="00613B53"/>
    <w:rsid w:val="00613FCB"/>
    <w:rsid w:val="0061421B"/>
    <w:rsid w:val="00614813"/>
    <w:rsid w:val="0061532E"/>
    <w:rsid w:val="00615579"/>
    <w:rsid w:val="0061564C"/>
    <w:rsid w:val="0061572E"/>
    <w:rsid w:val="006178B7"/>
    <w:rsid w:val="00617E05"/>
    <w:rsid w:val="0062190C"/>
    <w:rsid w:val="0062238E"/>
    <w:rsid w:val="006223AC"/>
    <w:rsid w:val="006224DA"/>
    <w:rsid w:val="00622972"/>
    <w:rsid w:val="00622AA7"/>
    <w:rsid w:val="00622AEA"/>
    <w:rsid w:val="00622D71"/>
    <w:rsid w:val="00622E12"/>
    <w:rsid w:val="006235D9"/>
    <w:rsid w:val="006244E8"/>
    <w:rsid w:val="0062457A"/>
    <w:rsid w:val="00624903"/>
    <w:rsid w:val="00624DA8"/>
    <w:rsid w:val="00624E92"/>
    <w:rsid w:val="00624FCF"/>
    <w:rsid w:val="00626416"/>
    <w:rsid w:val="006265F8"/>
    <w:rsid w:val="006274FF"/>
    <w:rsid w:val="00627DA7"/>
    <w:rsid w:val="00630410"/>
    <w:rsid w:val="006305E4"/>
    <w:rsid w:val="006309FF"/>
    <w:rsid w:val="00630C73"/>
    <w:rsid w:val="00631A0A"/>
    <w:rsid w:val="00631ABC"/>
    <w:rsid w:val="00631C1D"/>
    <w:rsid w:val="00631D73"/>
    <w:rsid w:val="00632A2F"/>
    <w:rsid w:val="00633672"/>
    <w:rsid w:val="00633750"/>
    <w:rsid w:val="00633B24"/>
    <w:rsid w:val="006341E0"/>
    <w:rsid w:val="00634807"/>
    <w:rsid w:val="00634929"/>
    <w:rsid w:val="00634C48"/>
    <w:rsid w:val="0063525D"/>
    <w:rsid w:val="0063559C"/>
    <w:rsid w:val="0063614B"/>
    <w:rsid w:val="0063750B"/>
    <w:rsid w:val="00637FD2"/>
    <w:rsid w:val="006402A1"/>
    <w:rsid w:val="00640385"/>
    <w:rsid w:val="00640D61"/>
    <w:rsid w:val="00642121"/>
    <w:rsid w:val="0064219A"/>
    <w:rsid w:val="006422D1"/>
    <w:rsid w:val="00642806"/>
    <w:rsid w:val="00642C5D"/>
    <w:rsid w:val="006433C4"/>
    <w:rsid w:val="006434B6"/>
    <w:rsid w:val="00643869"/>
    <w:rsid w:val="00643B1F"/>
    <w:rsid w:val="00643EE7"/>
    <w:rsid w:val="00645CB8"/>
    <w:rsid w:val="00646752"/>
    <w:rsid w:val="00646CA3"/>
    <w:rsid w:val="00646D99"/>
    <w:rsid w:val="006476B3"/>
    <w:rsid w:val="0065028E"/>
    <w:rsid w:val="006504CD"/>
    <w:rsid w:val="0065052F"/>
    <w:rsid w:val="006510DD"/>
    <w:rsid w:val="00651612"/>
    <w:rsid w:val="00651D3C"/>
    <w:rsid w:val="00651F0D"/>
    <w:rsid w:val="00652085"/>
    <w:rsid w:val="006520E8"/>
    <w:rsid w:val="006521EB"/>
    <w:rsid w:val="00652391"/>
    <w:rsid w:val="00652FBA"/>
    <w:rsid w:val="006531D2"/>
    <w:rsid w:val="00653649"/>
    <w:rsid w:val="006536A6"/>
    <w:rsid w:val="00653E85"/>
    <w:rsid w:val="006549D6"/>
    <w:rsid w:val="00654CBC"/>
    <w:rsid w:val="00655064"/>
    <w:rsid w:val="006551F8"/>
    <w:rsid w:val="006555CD"/>
    <w:rsid w:val="006555EA"/>
    <w:rsid w:val="00655851"/>
    <w:rsid w:val="00656827"/>
    <w:rsid w:val="00656910"/>
    <w:rsid w:val="006574C0"/>
    <w:rsid w:val="0065750C"/>
    <w:rsid w:val="0066028A"/>
    <w:rsid w:val="006606AC"/>
    <w:rsid w:val="00660AED"/>
    <w:rsid w:val="00661105"/>
    <w:rsid w:val="0066136F"/>
    <w:rsid w:val="00661E61"/>
    <w:rsid w:val="00662564"/>
    <w:rsid w:val="0066263C"/>
    <w:rsid w:val="006631DB"/>
    <w:rsid w:val="006631DF"/>
    <w:rsid w:val="006634A5"/>
    <w:rsid w:val="00663FE5"/>
    <w:rsid w:val="006644A0"/>
    <w:rsid w:val="006644B2"/>
    <w:rsid w:val="0066458F"/>
    <w:rsid w:val="00664D0F"/>
    <w:rsid w:val="006669A4"/>
    <w:rsid w:val="00666B42"/>
    <w:rsid w:val="0066723D"/>
    <w:rsid w:val="00667510"/>
    <w:rsid w:val="006676C2"/>
    <w:rsid w:val="00667E1F"/>
    <w:rsid w:val="00670894"/>
    <w:rsid w:val="00673099"/>
    <w:rsid w:val="00673468"/>
    <w:rsid w:val="006737DE"/>
    <w:rsid w:val="00674475"/>
    <w:rsid w:val="006752E1"/>
    <w:rsid w:val="0067572C"/>
    <w:rsid w:val="006757C5"/>
    <w:rsid w:val="00676373"/>
    <w:rsid w:val="006764A9"/>
    <w:rsid w:val="00676A3B"/>
    <w:rsid w:val="00676AC2"/>
    <w:rsid w:val="00676DD5"/>
    <w:rsid w:val="00677704"/>
    <w:rsid w:val="0067777C"/>
    <w:rsid w:val="00677980"/>
    <w:rsid w:val="00677B8C"/>
    <w:rsid w:val="00677FA5"/>
    <w:rsid w:val="006802B4"/>
    <w:rsid w:val="00680919"/>
    <w:rsid w:val="00680E2F"/>
    <w:rsid w:val="00681D28"/>
    <w:rsid w:val="00683142"/>
    <w:rsid w:val="0068389D"/>
    <w:rsid w:val="00684019"/>
    <w:rsid w:val="00685399"/>
    <w:rsid w:val="006857C6"/>
    <w:rsid w:val="00686021"/>
    <w:rsid w:val="00686D3F"/>
    <w:rsid w:val="0068768A"/>
    <w:rsid w:val="0068787A"/>
    <w:rsid w:val="00687B8C"/>
    <w:rsid w:val="00691012"/>
    <w:rsid w:val="00691443"/>
    <w:rsid w:val="006924B7"/>
    <w:rsid w:val="00692517"/>
    <w:rsid w:val="00692752"/>
    <w:rsid w:val="00692782"/>
    <w:rsid w:val="00692CF1"/>
    <w:rsid w:val="00693DCD"/>
    <w:rsid w:val="0069406C"/>
    <w:rsid w:val="006943DA"/>
    <w:rsid w:val="006945AE"/>
    <w:rsid w:val="006949DB"/>
    <w:rsid w:val="00696315"/>
    <w:rsid w:val="00696398"/>
    <w:rsid w:val="0069667C"/>
    <w:rsid w:val="0069680F"/>
    <w:rsid w:val="00696D26"/>
    <w:rsid w:val="006974A9"/>
    <w:rsid w:val="006976FA"/>
    <w:rsid w:val="00697C28"/>
    <w:rsid w:val="00697DD3"/>
    <w:rsid w:val="00697F5E"/>
    <w:rsid w:val="006A014A"/>
    <w:rsid w:val="006A0BEB"/>
    <w:rsid w:val="006A10AD"/>
    <w:rsid w:val="006A1701"/>
    <w:rsid w:val="006A1E3D"/>
    <w:rsid w:val="006A1F51"/>
    <w:rsid w:val="006A268E"/>
    <w:rsid w:val="006A2709"/>
    <w:rsid w:val="006A2B12"/>
    <w:rsid w:val="006A2C09"/>
    <w:rsid w:val="006A330D"/>
    <w:rsid w:val="006A34F1"/>
    <w:rsid w:val="006A393F"/>
    <w:rsid w:val="006A49C0"/>
    <w:rsid w:val="006A5143"/>
    <w:rsid w:val="006A529C"/>
    <w:rsid w:val="006A5871"/>
    <w:rsid w:val="006A5918"/>
    <w:rsid w:val="006A64E8"/>
    <w:rsid w:val="006A6833"/>
    <w:rsid w:val="006A69DB"/>
    <w:rsid w:val="006A6D97"/>
    <w:rsid w:val="006B08AE"/>
    <w:rsid w:val="006B0C25"/>
    <w:rsid w:val="006B0E73"/>
    <w:rsid w:val="006B1121"/>
    <w:rsid w:val="006B14BD"/>
    <w:rsid w:val="006B1B40"/>
    <w:rsid w:val="006B21A4"/>
    <w:rsid w:val="006B27D9"/>
    <w:rsid w:val="006B2D82"/>
    <w:rsid w:val="006B308F"/>
    <w:rsid w:val="006B3785"/>
    <w:rsid w:val="006B42EF"/>
    <w:rsid w:val="006B462E"/>
    <w:rsid w:val="006B47F5"/>
    <w:rsid w:val="006B50FE"/>
    <w:rsid w:val="006B527D"/>
    <w:rsid w:val="006B5552"/>
    <w:rsid w:val="006B568B"/>
    <w:rsid w:val="006B5973"/>
    <w:rsid w:val="006B5DEC"/>
    <w:rsid w:val="006B6817"/>
    <w:rsid w:val="006B6FB3"/>
    <w:rsid w:val="006B7091"/>
    <w:rsid w:val="006B78A3"/>
    <w:rsid w:val="006C07C1"/>
    <w:rsid w:val="006C150D"/>
    <w:rsid w:val="006C1584"/>
    <w:rsid w:val="006C1734"/>
    <w:rsid w:val="006C1B47"/>
    <w:rsid w:val="006C21E0"/>
    <w:rsid w:val="006C38CE"/>
    <w:rsid w:val="006C3A0B"/>
    <w:rsid w:val="006C3A5D"/>
    <w:rsid w:val="006C4275"/>
    <w:rsid w:val="006C43C2"/>
    <w:rsid w:val="006C56A9"/>
    <w:rsid w:val="006C5C7F"/>
    <w:rsid w:val="006C5CE3"/>
    <w:rsid w:val="006C5F49"/>
    <w:rsid w:val="006C61C8"/>
    <w:rsid w:val="006C663B"/>
    <w:rsid w:val="006C66D8"/>
    <w:rsid w:val="006C6B6B"/>
    <w:rsid w:val="006C6FBD"/>
    <w:rsid w:val="006C74D4"/>
    <w:rsid w:val="006D0032"/>
    <w:rsid w:val="006D064E"/>
    <w:rsid w:val="006D099C"/>
    <w:rsid w:val="006D190B"/>
    <w:rsid w:val="006D1E24"/>
    <w:rsid w:val="006D241B"/>
    <w:rsid w:val="006D2D57"/>
    <w:rsid w:val="006D2F3F"/>
    <w:rsid w:val="006D3096"/>
    <w:rsid w:val="006D37A6"/>
    <w:rsid w:val="006D4472"/>
    <w:rsid w:val="006D473D"/>
    <w:rsid w:val="006D49E9"/>
    <w:rsid w:val="006D4C4D"/>
    <w:rsid w:val="006D5852"/>
    <w:rsid w:val="006D5984"/>
    <w:rsid w:val="006D60F7"/>
    <w:rsid w:val="006D70B9"/>
    <w:rsid w:val="006D7496"/>
    <w:rsid w:val="006D7644"/>
    <w:rsid w:val="006D7FD2"/>
    <w:rsid w:val="006E007A"/>
    <w:rsid w:val="006E0697"/>
    <w:rsid w:val="006E1417"/>
    <w:rsid w:val="006E149F"/>
    <w:rsid w:val="006E1868"/>
    <w:rsid w:val="006E2355"/>
    <w:rsid w:val="006E2817"/>
    <w:rsid w:val="006E2D66"/>
    <w:rsid w:val="006E3C16"/>
    <w:rsid w:val="006E4064"/>
    <w:rsid w:val="006E419D"/>
    <w:rsid w:val="006E44FC"/>
    <w:rsid w:val="006E4EE2"/>
    <w:rsid w:val="006E5A5E"/>
    <w:rsid w:val="006E5CB7"/>
    <w:rsid w:val="006E600C"/>
    <w:rsid w:val="006E6637"/>
    <w:rsid w:val="006E7543"/>
    <w:rsid w:val="006F0545"/>
    <w:rsid w:val="006F0F9F"/>
    <w:rsid w:val="006F1927"/>
    <w:rsid w:val="006F29A1"/>
    <w:rsid w:val="006F305E"/>
    <w:rsid w:val="006F3EC0"/>
    <w:rsid w:val="006F50F4"/>
    <w:rsid w:val="006F58F1"/>
    <w:rsid w:val="006F5E47"/>
    <w:rsid w:val="006F5F4D"/>
    <w:rsid w:val="006F61DD"/>
    <w:rsid w:val="006F621B"/>
    <w:rsid w:val="006F6720"/>
    <w:rsid w:val="006F6A2C"/>
    <w:rsid w:val="0070001D"/>
    <w:rsid w:val="00700281"/>
    <w:rsid w:val="007004D1"/>
    <w:rsid w:val="007025C8"/>
    <w:rsid w:val="00702944"/>
    <w:rsid w:val="00702CFE"/>
    <w:rsid w:val="00703642"/>
    <w:rsid w:val="00703B85"/>
    <w:rsid w:val="00704BAC"/>
    <w:rsid w:val="007068F7"/>
    <w:rsid w:val="007069DC"/>
    <w:rsid w:val="00706C33"/>
    <w:rsid w:val="00706CFC"/>
    <w:rsid w:val="00706EC1"/>
    <w:rsid w:val="0070737A"/>
    <w:rsid w:val="007101BA"/>
    <w:rsid w:val="00710201"/>
    <w:rsid w:val="00710DDE"/>
    <w:rsid w:val="0071185F"/>
    <w:rsid w:val="007126FC"/>
    <w:rsid w:val="0071329A"/>
    <w:rsid w:val="00713AA5"/>
    <w:rsid w:val="00713DC8"/>
    <w:rsid w:val="00713F7F"/>
    <w:rsid w:val="007149B5"/>
    <w:rsid w:val="00714BF3"/>
    <w:rsid w:val="00716165"/>
    <w:rsid w:val="0071676A"/>
    <w:rsid w:val="00716A31"/>
    <w:rsid w:val="00716D08"/>
    <w:rsid w:val="00717008"/>
    <w:rsid w:val="007170A8"/>
    <w:rsid w:val="0071721B"/>
    <w:rsid w:val="0072073A"/>
    <w:rsid w:val="00722184"/>
    <w:rsid w:val="0072275A"/>
    <w:rsid w:val="00723F5B"/>
    <w:rsid w:val="00724988"/>
    <w:rsid w:val="0072527D"/>
    <w:rsid w:val="00725459"/>
    <w:rsid w:val="00725743"/>
    <w:rsid w:val="007262C3"/>
    <w:rsid w:val="007263C7"/>
    <w:rsid w:val="00726E3D"/>
    <w:rsid w:val="00730E78"/>
    <w:rsid w:val="00731229"/>
    <w:rsid w:val="007312DA"/>
    <w:rsid w:val="007315CB"/>
    <w:rsid w:val="00731C04"/>
    <w:rsid w:val="007323F9"/>
    <w:rsid w:val="007324FF"/>
    <w:rsid w:val="00733967"/>
    <w:rsid w:val="00733A2B"/>
    <w:rsid w:val="00733D00"/>
    <w:rsid w:val="00733DB9"/>
    <w:rsid w:val="007342B5"/>
    <w:rsid w:val="007344F3"/>
    <w:rsid w:val="00734660"/>
    <w:rsid w:val="00734A5B"/>
    <w:rsid w:val="00734A6E"/>
    <w:rsid w:val="007350F7"/>
    <w:rsid w:val="00735342"/>
    <w:rsid w:val="00735553"/>
    <w:rsid w:val="0073561C"/>
    <w:rsid w:val="00735BB2"/>
    <w:rsid w:val="00735CFC"/>
    <w:rsid w:val="00735E32"/>
    <w:rsid w:val="0073676D"/>
    <w:rsid w:val="00737394"/>
    <w:rsid w:val="00737D89"/>
    <w:rsid w:val="00737E60"/>
    <w:rsid w:val="00740621"/>
    <w:rsid w:val="00740675"/>
    <w:rsid w:val="00740749"/>
    <w:rsid w:val="00740E85"/>
    <w:rsid w:val="007411D1"/>
    <w:rsid w:val="007414B0"/>
    <w:rsid w:val="00741D9A"/>
    <w:rsid w:val="00741E77"/>
    <w:rsid w:val="00742198"/>
    <w:rsid w:val="007421E7"/>
    <w:rsid w:val="0074287B"/>
    <w:rsid w:val="00743007"/>
    <w:rsid w:val="00743AEC"/>
    <w:rsid w:val="00743F4E"/>
    <w:rsid w:val="007443B7"/>
    <w:rsid w:val="00744A17"/>
    <w:rsid w:val="00744E76"/>
    <w:rsid w:val="00744FE1"/>
    <w:rsid w:val="007453D6"/>
    <w:rsid w:val="00745C87"/>
    <w:rsid w:val="00746141"/>
    <w:rsid w:val="0074619F"/>
    <w:rsid w:val="00746692"/>
    <w:rsid w:val="00746762"/>
    <w:rsid w:val="007474AA"/>
    <w:rsid w:val="00747FFE"/>
    <w:rsid w:val="00750773"/>
    <w:rsid w:val="00750A62"/>
    <w:rsid w:val="00750B94"/>
    <w:rsid w:val="00751063"/>
    <w:rsid w:val="007526E8"/>
    <w:rsid w:val="00752978"/>
    <w:rsid w:val="00752B3F"/>
    <w:rsid w:val="007536B8"/>
    <w:rsid w:val="00753961"/>
    <w:rsid w:val="00753AB2"/>
    <w:rsid w:val="00753EA1"/>
    <w:rsid w:val="007543DC"/>
    <w:rsid w:val="0075515D"/>
    <w:rsid w:val="00755E1A"/>
    <w:rsid w:val="00756ABF"/>
    <w:rsid w:val="007570EA"/>
    <w:rsid w:val="00757701"/>
    <w:rsid w:val="00757A1B"/>
    <w:rsid w:val="00757D40"/>
    <w:rsid w:val="00757D7D"/>
    <w:rsid w:val="00760296"/>
    <w:rsid w:val="00760DE0"/>
    <w:rsid w:val="0076102E"/>
    <w:rsid w:val="00761695"/>
    <w:rsid w:val="007618A6"/>
    <w:rsid w:val="00761C9D"/>
    <w:rsid w:val="00762C1B"/>
    <w:rsid w:val="007632FC"/>
    <w:rsid w:val="00763558"/>
    <w:rsid w:val="0076355E"/>
    <w:rsid w:val="00764014"/>
    <w:rsid w:val="0076402C"/>
    <w:rsid w:val="0076481A"/>
    <w:rsid w:val="007648A4"/>
    <w:rsid w:val="007650C1"/>
    <w:rsid w:val="007652B1"/>
    <w:rsid w:val="0076534D"/>
    <w:rsid w:val="0076578B"/>
    <w:rsid w:val="00765B4F"/>
    <w:rsid w:val="007662B5"/>
    <w:rsid w:val="00766C68"/>
    <w:rsid w:val="007702A4"/>
    <w:rsid w:val="00770402"/>
    <w:rsid w:val="00770CBB"/>
    <w:rsid w:val="00770D1E"/>
    <w:rsid w:val="00770F5E"/>
    <w:rsid w:val="00771E68"/>
    <w:rsid w:val="00771FF3"/>
    <w:rsid w:val="007722EF"/>
    <w:rsid w:val="007723C0"/>
    <w:rsid w:val="00772BE1"/>
    <w:rsid w:val="00772EDB"/>
    <w:rsid w:val="00773689"/>
    <w:rsid w:val="00774121"/>
    <w:rsid w:val="007742A3"/>
    <w:rsid w:val="0077542F"/>
    <w:rsid w:val="00775A4B"/>
    <w:rsid w:val="0077644E"/>
    <w:rsid w:val="0077651D"/>
    <w:rsid w:val="00776A36"/>
    <w:rsid w:val="007776B6"/>
    <w:rsid w:val="0077797F"/>
    <w:rsid w:val="00777C5B"/>
    <w:rsid w:val="00777CB1"/>
    <w:rsid w:val="00777F10"/>
    <w:rsid w:val="00780A8D"/>
    <w:rsid w:val="00780B35"/>
    <w:rsid w:val="007811EB"/>
    <w:rsid w:val="0078128D"/>
    <w:rsid w:val="00781567"/>
    <w:rsid w:val="00781AB7"/>
    <w:rsid w:val="00781F0F"/>
    <w:rsid w:val="00782A56"/>
    <w:rsid w:val="00782FF2"/>
    <w:rsid w:val="00784D1C"/>
    <w:rsid w:val="00784DBB"/>
    <w:rsid w:val="00785DC1"/>
    <w:rsid w:val="00785F66"/>
    <w:rsid w:val="007864A9"/>
    <w:rsid w:val="00786681"/>
    <w:rsid w:val="00786FA5"/>
    <w:rsid w:val="00787269"/>
    <w:rsid w:val="0078727C"/>
    <w:rsid w:val="00787508"/>
    <w:rsid w:val="007876DA"/>
    <w:rsid w:val="00787F6B"/>
    <w:rsid w:val="0079049D"/>
    <w:rsid w:val="007904A7"/>
    <w:rsid w:val="00790AAA"/>
    <w:rsid w:val="00790F42"/>
    <w:rsid w:val="00791524"/>
    <w:rsid w:val="00791B93"/>
    <w:rsid w:val="00792897"/>
    <w:rsid w:val="0079348E"/>
    <w:rsid w:val="007934F6"/>
    <w:rsid w:val="00793673"/>
    <w:rsid w:val="0079369D"/>
    <w:rsid w:val="007938B9"/>
    <w:rsid w:val="00793A73"/>
    <w:rsid w:val="00793DC5"/>
    <w:rsid w:val="00793FBC"/>
    <w:rsid w:val="0079470E"/>
    <w:rsid w:val="00795F31"/>
    <w:rsid w:val="00796038"/>
    <w:rsid w:val="007968E6"/>
    <w:rsid w:val="007A01E7"/>
    <w:rsid w:val="007A06CF"/>
    <w:rsid w:val="007A0DF2"/>
    <w:rsid w:val="007A13B6"/>
    <w:rsid w:val="007A14EF"/>
    <w:rsid w:val="007A1747"/>
    <w:rsid w:val="007A1BDC"/>
    <w:rsid w:val="007A1E26"/>
    <w:rsid w:val="007A213E"/>
    <w:rsid w:val="007A4BB1"/>
    <w:rsid w:val="007A5261"/>
    <w:rsid w:val="007A54DF"/>
    <w:rsid w:val="007A5BEB"/>
    <w:rsid w:val="007A6339"/>
    <w:rsid w:val="007A6B26"/>
    <w:rsid w:val="007B02BA"/>
    <w:rsid w:val="007B0658"/>
    <w:rsid w:val="007B1254"/>
    <w:rsid w:val="007B1335"/>
    <w:rsid w:val="007B13FD"/>
    <w:rsid w:val="007B15B8"/>
    <w:rsid w:val="007B18D8"/>
    <w:rsid w:val="007B333E"/>
    <w:rsid w:val="007B3D93"/>
    <w:rsid w:val="007B42AD"/>
    <w:rsid w:val="007B5410"/>
    <w:rsid w:val="007B5642"/>
    <w:rsid w:val="007B5753"/>
    <w:rsid w:val="007B5FBF"/>
    <w:rsid w:val="007B6F0F"/>
    <w:rsid w:val="007B7F80"/>
    <w:rsid w:val="007C00BA"/>
    <w:rsid w:val="007C00EC"/>
    <w:rsid w:val="007C0604"/>
    <w:rsid w:val="007C0745"/>
    <w:rsid w:val="007C07D3"/>
    <w:rsid w:val="007C095B"/>
    <w:rsid w:val="007C095F"/>
    <w:rsid w:val="007C0DC2"/>
    <w:rsid w:val="007C0DE3"/>
    <w:rsid w:val="007C13CB"/>
    <w:rsid w:val="007C16C2"/>
    <w:rsid w:val="007C1A7A"/>
    <w:rsid w:val="007C1E04"/>
    <w:rsid w:val="007C23FF"/>
    <w:rsid w:val="007C2DD0"/>
    <w:rsid w:val="007C3095"/>
    <w:rsid w:val="007C34AD"/>
    <w:rsid w:val="007C3E42"/>
    <w:rsid w:val="007C50D1"/>
    <w:rsid w:val="007C5BBE"/>
    <w:rsid w:val="007C6035"/>
    <w:rsid w:val="007C6813"/>
    <w:rsid w:val="007C68DE"/>
    <w:rsid w:val="007C6A6F"/>
    <w:rsid w:val="007C6E7B"/>
    <w:rsid w:val="007C7221"/>
    <w:rsid w:val="007C7486"/>
    <w:rsid w:val="007C79FA"/>
    <w:rsid w:val="007C7B5B"/>
    <w:rsid w:val="007C7D62"/>
    <w:rsid w:val="007D0030"/>
    <w:rsid w:val="007D00A4"/>
    <w:rsid w:val="007D271D"/>
    <w:rsid w:val="007D29C3"/>
    <w:rsid w:val="007D2A1E"/>
    <w:rsid w:val="007D35F4"/>
    <w:rsid w:val="007D393E"/>
    <w:rsid w:val="007D39F6"/>
    <w:rsid w:val="007D6684"/>
    <w:rsid w:val="007D6D9A"/>
    <w:rsid w:val="007D6F7D"/>
    <w:rsid w:val="007D7666"/>
    <w:rsid w:val="007E01EE"/>
    <w:rsid w:val="007E06FF"/>
    <w:rsid w:val="007E0EED"/>
    <w:rsid w:val="007E1A69"/>
    <w:rsid w:val="007E1CDB"/>
    <w:rsid w:val="007E20B6"/>
    <w:rsid w:val="007E2E2D"/>
    <w:rsid w:val="007E3137"/>
    <w:rsid w:val="007E38E2"/>
    <w:rsid w:val="007E4234"/>
    <w:rsid w:val="007E461D"/>
    <w:rsid w:val="007E4690"/>
    <w:rsid w:val="007E4F46"/>
    <w:rsid w:val="007E5366"/>
    <w:rsid w:val="007E53B2"/>
    <w:rsid w:val="007E54D3"/>
    <w:rsid w:val="007E5C30"/>
    <w:rsid w:val="007E61D9"/>
    <w:rsid w:val="007E6FE4"/>
    <w:rsid w:val="007E7273"/>
    <w:rsid w:val="007F0260"/>
    <w:rsid w:val="007F0CFA"/>
    <w:rsid w:val="007F1A10"/>
    <w:rsid w:val="007F2BDD"/>
    <w:rsid w:val="007F2E08"/>
    <w:rsid w:val="007F2F02"/>
    <w:rsid w:val="007F3057"/>
    <w:rsid w:val="007F378C"/>
    <w:rsid w:val="007F37D7"/>
    <w:rsid w:val="007F39F5"/>
    <w:rsid w:val="007F4196"/>
    <w:rsid w:val="007F43E5"/>
    <w:rsid w:val="007F452C"/>
    <w:rsid w:val="007F4722"/>
    <w:rsid w:val="007F4D06"/>
    <w:rsid w:val="007F5C94"/>
    <w:rsid w:val="007F6B41"/>
    <w:rsid w:val="007F6B79"/>
    <w:rsid w:val="007F7264"/>
    <w:rsid w:val="0080087C"/>
    <w:rsid w:val="008009C4"/>
    <w:rsid w:val="00800B3A"/>
    <w:rsid w:val="00800D62"/>
    <w:rsid w:val="00800EF6"/>
    <w:rsid w:val="00801475"/>
    <w:rsid w:val="00801BB8"/>
    <w:rsid w:val="00802147"/>
    <w:rsid w:val="008028A4"/>
    <w:rsid w:val="0080291E"/>
    <w:rsid w:val="00802CB0"/>
    <w:rsid w:val="00803204"/>
    <w:rsid w:val="00803CD5"/>
    <w:rsid w:val="00803FC0"/>
    <w:rsid w:val="00804054"/>
    <w:rsid w:val="008041D6"/>
    <w:rsid w:val="008044EB"/>
    <w:rsid w:val="0080586E"/>
    <w:rsid w:val="00805F1C"/>
    <w:rsid w:val="0080699C"/>
    <w:rsid w:val="00806EB1"/>
    <w:rsid w:val="008070BF"/>
    <w:rsid w:val="0081099E"/>
    <w:rsid w:val="00810B85"/>
    <w:rsid w:val="00810B8A"/>
    <w:rsid w:val="00811E04"/>
    <w:rsid w:val="00813245"/>
    <w:rsid w:val="0081382B"/>
    <w:rsid w:val="00813F67"/>
    <w:rsid w:val="00813FF0"/>
    <w:rsid w:val="00814A93"/>
    <w:rsid w:val="00814E2F"/>
    <w:rsid w:val="00815672"/>
    <w:rsid w:val="00815677"/>
    <w:rsid w:val="00815810"/>
    <w:rsid w:val="008158CC"/>
    <w:rsid w:val="00815A66"/>
    <w:rsid w:val="00815B6A"/>
    <w:rsid w:val="00815DC4"/>
    <w:rsid w:val="00815EC6"/>
    <w:rsid w:val="008162DC"/>
    <w:rsid w:val="008162E8"/>
    <w:rsid w:val="0081690B"/>
    <w:rsid w:val="0081722C"/>
    <w:rsid w:val="00817515"/>
    <w:rsid w:val="00817B31"/>
    <w:rsid w:val="00817B95"/>
    <w:rsid w:val="0082001C"/>
    <w:rsid w:val="00820864"/>
    <w:rsid w:val="00820940"/>
    <w:rsid w:val="00820AC7"/>
    <w:rsid w:val="00821040"/>
    <w:rsid w:val="00822D58"/>
    <w:rsid w:val="00822F31"/>
    <w:rsid w:val="00822FCC"/>
    <w:rsid w:val="008237A6"/>
    <w:rsid w:val="00823A31"/>
    <w:rsid w:val="0082408F"/>
    <w:rsid w:val="00824B7E"/>
    <w:rsid w:val="00824C32"/>
    <w:rsid w:val="00825530"/>
    <w:rsid w:val="008257C5"/>
    <w:rsid w:val="0082622C"/>
    <w:rsid w:val="0082673A"/>
    <w:rsid w:val="00826D10"/>
    <w:rsid w:val="00826FD9"/>
    <w:rsid w:val="00830E32"/>
    <w:rsid w:val="008314F9"/>
    <w:rsid w:val="008315C1"/>
    <w:rsid w:val="008327FF"/>
    <w:rsid w:val="00832828"/>
    <w:rsid w:val="00832A11"/>
    <w:rsid w:val="00832F45"/>
    <w:rsid w:val="00833437"/>
    <w:rsid w:val="00833E58"/>
    <w:rsid w:val="0083482F"/>
    <w:rsid w:val="00834DF0"/>
    <w:rsid w:val="00834E1C"/>
    <w:rsid w:val="00836306"/>
    <w:rsid w:val="00836418"/>
    <w:rsid w:val="0083766F"/>
    <w:rsid w:val="0083797F"/>
    <w:rsid w:val="0084015F"/>
    <w:rsid w:val="0084097B"/>
    <w:rsid w:val="00840A0E"/>
    <w:rsid w:val="00840DE0"/>
    <w:rsid w:val="008417EC"/>
    <w:rsid w:val="00841BDC"/>
    <w:rsid w:val="0084226F"/>
    <w:rsid w:val="0084249A"/>
    <w:rsid w:val="00844111"/>
    <w:rsid w:val="008448B7"/>
    <w:rsid w:val="00844B2B"/>
    <w:rsid w:val="00845103"/>
    <w:rsid w:val="0084539E"/>
    <w:rsid w:val="00845708"/>
    <w:rsid w:val="00845AD9"/>
    <w:rsid w:val="00845E6E"/>
    <w:rsid w:val="00845F01"/>
    <w:rsid w:val="00846D6D"/>
    <w:rsid w:val="00847F2D"/>
    <w:rsid w:val="008501CE"/>
    <w:rsid w:val="0085097A"/>
    <w:rsid w:val="00850C18"/>
    <w:rsid w:val="00851031"/>
    <w:rsid w:val="00851089"/>
    <w:rsid w:val="008518C7"/>
    <w:rsid w:val="00852270"/>
    <w:rsid w:val="00853564"/>
    <w:rsid w:val="00853BA1"/>
    <w:rsid w:val="008556AD"/>
    <w:rsid w:val="00855B2F"/>
    <w:rsid w:val="0085670A"/>
    <w:rsid w:val="00856F2C"/>
    <w:rsid w:val="0085718E"/>
    <w:rsid w:val="00857415"/>
    <w:rsid w:val="008579F8"/>
    <w:rsid w:val="00861CC9"/>
    <w:rsid w:val="00861E7F"/>
    <w:rsid w:val="008626AC"/>
    <w:rsid w:val="00862E14"/>
    <w:rsid w:val="008630F7"/>
    <w:rsid w:val="00863378"/>
    <w:rsid w:val="008634BC"/>
    <w:rsid w:val="0086354A"/>
    <w:rsid w:val="00863AA8"/>
    <w:rsid w:val="00863D78"/>
    <w:rsid w:val="00863F25"/>
    <w:rsid w:val="00864153"/>
    <w:rsid w:val="00864290"/>
    <w:rsid w:val="008646D4"/>
    <w:rsid w:val="008646F8"/>
    <w:rsid w:val="00864812"/>
    <w:rsid w:val="00864D68"/>
    <w:rsid w:val="008669AD"/>
    <w:rsid w:val="00866A8F"/>
    <w:rsid w:val="00867C84"/>
    <w:rsid w:val="00867FB4"/>
    <w:rsid w:val="00870226"/>
    <w:rsid w:val="0087096D"/>
    <w:rsid w:val="00870A82"/>
    <w:rsid w:val="00870CC4"/>
    <w:rsid w:val="00870E87"/>
    <w:rsid w:val="008711E3"/>
    <w:rsid w:val="00871F97"/>
    <w:rsid w:val="00872415"/>
    <w:rsid w:val="00873F37"/>
    <w:rsid w:val="008745B6"/>
    <w:rsid w:val="0087540B"/>
    <w:rsid w:val="008768CA"/>
    <w:rsid w:val="008775E4"/>
    <w:rsid w:val="00877BFA"/>
    <w:rsid w:val="00877EF9"/>
    <w:rsid w:val="0088048A"/>
    <w:rsid w:val="00880559"/>
    <w:rsid w:val="00880772"/>
    <w:rsid w:val="0088087A"/>
    <w:rsid w:val="00880AA7"/>
    <w:rsid w:val="0088122E"/>
    <w:rsid w:val="00881951"/>
    <w:rsid w:val="00881ABF"/>
    <w:rsid w:val="0088299B"/>
    <w:rsid w:val="00882DAD"/>
    <w:rsid w:val="00883EBA"/>
    <w:rsid w:val="00884C05"/>
    <w:rsid w:val="008851CD"/>
    <w:rsid w:val="00885AC4"/>
    <w:rsid w:val="0088609F"/>
    <w:rsid w:val="0088614D"/>
    <w:rsid w:val="00886894"/>
    <w:rsid w:val="00887F1C"/>
    <w:rsid w:val="0089063E"/>
    <w:rsid w:val="00890758"/>
    <w:rsid w:val="00891DFA"/>
    <w:rsid w:val="00892161"/>
    <w:rsid w:val="0089243F"/>
    <w:rsid w:val="0089265A"/>
    <w:rsid w:val="008927C9"/>
    <w:rsid w:val="00892AB1"/>
    <w:rsid w:val="00893227"/>
    <w:rsid w:val="0089390B"/>
    <w:rsid w:val="00893C20"/>
    <w:rsid w:val="008942CE"/>
    <w:rsid w:val="008944A5"/>
    <w:rsid w:val="008951E0"/>
    <w:rsid w:val="008957E5"/>
    <w:rsid w:val="008958E9"/>
    <w:rsid w:val="00895E03"/>
    <w:rsid w:val="00895FC9"/>
    <w:rsid w:val="00896468"/>
    <w:rsid w:val="00896539"/>
    <w:rsid w:val="00897036"/>
    <w:rsid w:val="008970BA"/>
    <w:rsid w:val="008978F9"/>
    <w:rsid w:val="0089796D"/>
    <w:rsid w:val="008A0D56"/>
    <w:rsid w:val="008A19CD"/>
    <w:rsid w:val="008A1B4B"/>
    <w:rsid w:val="008A2C7E"/>
    <w:rsid w:val="008A2E71"/>
    <w:rsid w:val="008A3641"/>
    <w:rsid w:val="008A3E0C"/>
    <w:rsid w:val="008A4656"/>
    <w:rsid w:val="008A48D8"/>
    <w:rsid w:val="008A4FCD"/>
    <w:rsid w:val="008A50D3"/>
    <w:rsid w:val="008A5503"/>
    <w:rsid w:val="008A636F"/>
    <w:rsid w:val="008A6409"/>
    <w:rsid w:val="008A7159"/>
    <w:rsid w:val="008A754D"/>
    <w:rsid w:val="008A7EB9"/>
    <w:rsid w:val="008A7F89"/>
    <w:rsid w:val="008A7FC6"/>
    <w:rsid w:val="008B07FD"/>
    <w:rsid w:val="008B0F65"/>
    <w:rsid w:val="008B1106"/>
    <w:rsid w:val="008B117A"/>
    <w:rsid w:val="008B1F42"/>
    <w:rsid w:val="008B1FDC"/>
    <w:rsid w:val="008B25A4"/>
    <w:rsid w:val="008B25B1"/>
    <w:rsid w:val="008B25C9"/>
    <w:rsid w:val="008B2ABE"/>
    <w:rsid w:val="008B2D24"/>
    <w:rsid w:val="008B2D6B"/>
    <w:rsid w:val="008B475C"/>
    <w:rsid w:val="008B4BB4"/>
    <w:rsid w:val="008B5306"/>
    <w:rsid w:val="008B6E57"/>
    <w:rsid w:val="008B6EE4"/>
    <w:rsid w:val="008B78F7"/>
    <w:rsid w:val="008B7FEE"/>
    <w:rsid w:val="008C06FF"/>
    <w:rsid w:val="008C08B2"/>
    <w:rsid w:val="008C16FB"/>
    <w:rsid w:val="008C1EE4"/>
    <w:rsid w:val="008C220D"/>
    <w:rsid w:val="008C24DC"/>
    <w:rsid w:val="008C2614"/>
    <w:rsid w:val="008C2A6D"/>
    <w:rsid w:val="008C2BB2"/>
    <w:rsid w:val="008C2E2A"/>
    <w:rsid w:val="008C3057"/>
    <w:rsid w:val="008C36D2"/>
    <w:rsid w:val="008C491B"/>
    <w:rsid w:val="008C4BA0"/>
    <w:rsid w:val="008C4F0A"/>
    <w:rsid w:val="008C5258"/>
    <w:rsid w:val="008C60F6"/>
    <w:rsid w:val="008C6A8F"/>
    <w:rsid w:val="008C74AF"/>
    <w:rsid w:val="008C79D3"/>
    <w:rsid w:val="008D015D"/>
    <w:rsid w:val="008D0453"/>
    <w:rsid w:val="008D05F1"/>
    <w:rsid w:val="008D1553"/>
    <w:rsid w:val="008D19BE"/>
    <w:rsid w:val="008D1E7A"/>
    <w:rsid w:val="008D27E3"/>
    <w:rsid w:val="008D2BDA"/>
    <w:rsid w:val="008D2E4D"/>
    <w:rsid w:val="008D3902"/>
    <w:rsid w:val="008D3D53"/>
    <w:rsid w:val="008D42CA"/>
    <w:rsid w:val="008D4BC2"/>
    <w:rsid w:val="008D55D4"/>
    <w:rsid w:val="008D5633"/>
    <w:rsid w:val="008D5B3B"/>
    <w:rsid w:val="008D62EA"/>
    <w:rsid w:val="008D62F2"/>
    <w:rsid w:val="008D65CD"/>
    <w:rsid w:val="008D706A"/>
    <w:rsid w:val="008D71BE"/>
    <w:rsid w:val="008D7338"/>
    <w:rsid w:val="008D7434"/>
    <w:rsid w:val="008D74C1"/>
    <w:rsid w:val="008D7709"/>
    <w:rsid w:val="008D7CAB"/>
    <w:rsid w:val="008E07E0"/>
    <w:rsid w:val="008E0BB3"/>
    <w:rsid w:val="008E1237"/>
    <w:rsid w:val="008E15D5"/>
    <w:rsid w:val="008E1627"/>
    <w:rsid w:val="008E165B"/>
    <w:rsid w:val="008E16CB"/>
    <w:rsid w:val="008E1F3A"/>
    <w:rsid w:val="008E217C"/>
    <w:rsid w:val="008E2468"/>
    <w:rsid w:val="008E2B28"/>
    <w:rsid w:val="008E2B88"/>
    <w:rsid w:val="008E31BE"/>
    <w:rsid w:val="008E42CC"/>
    <w:rsid w:val="008E4EBB"/>
    <w:rsid w:val="008E55C1"/>
    <w:rsid w:val="008E594C"/>
    <w:rsid w:val="008E6C60"/>
    <w:rsid w:val="008E6E06"/>
    <w:rsid w:val="008F0025"/>
    <w:rsid w:val="008F0731"/>
    <w:rsid w:val="008F0811"/>
    <w:rsid w:val="008F1B86"/>
    <w:rsid w:val="008F1E58"/>
    <w:rsid w:val="008F2542"/>
    <w:rsid w:val="008F2BA0"/>
    <w:rsid w:val="008F2E9A"/>
    <w:rsid w:val="008F300E"/>
    <w:rsid w:val="008F3045"/>
    <w:rsid w:val="008F396F"/>
    <w:rsid w:val="008F3DCD"/>
    <w:rsid w:val="008F3DF9"/>
    <w:rsid w:val="008F414C"/>
    <w:rsid w:val="008F43D1"/>
    <w:rsid w:val="008F4D91"/>
    <w:rsid w:val="008F5199"/>
    <w:rsid w:val="008F5327"/>
    <w:rsid w:val="008F5AE9"/>
    <w:rsid w:val="008F6668"/>
    <w:rsid w:val="008F7B5B"/>
    <w:rsid w:val="00900373"/>
    <w:rsid w:val="00900BA6"/>
    <w:rsid w:val="00900D64"/>
    <w:rsid w:val="009010B7"/>
    <w:rsid w:val="00901730"/>
    <w:rsid w:val="0090188B"/>
    <w:rsid w:val="009020B2"/>
    <w:rsid w:val="0090271F"/>
    <w:rsid w:val="00902B42"/>
    <w:rsid w:val="00902B7D"/>
    <w:rsid w:val="00902DB9"/>
    <w:rsid w:val="00903251"/>
    <w:rsid w:val="00903555"/>
    <w:rsid w:val="00903C14"/>
    <w:rsid w:val="00903C4F"/>
    <w:rsid w:val="00904424"/>
    <w:rsid w:val="00904634"/>
    <w:rsid w:val="0090463E"/>
    <w:rsid w:val="0090466A"/>
    <w:rsid w:val="00906303"/>
    <w:rsid w:val="00906394"/>
    <w:rsid w:val="00906C38"/>
    <w:rsid w:val="00907041"/>
    <w:rsid w:val="009075EF"/>
    <w:rsid w:val="0091063F"/>
    <w:rsid w:val="0091191B"/>
    <w:rsid w:val="009119B8"/>
    <w:rsid w:val="00913982"/>
    <w:rsid w:val="00913A35"/>
    <w:rsid w:val="00914029"/>
    <w:rsid w:val="00914085"/>
    <w:rsid w:val="0091468C"/>
    <w:rsid w:val="009159D1"/>
    <w:rsid w:val="00915C71"/>
    <w:rsid w:val="00915EB0"/>
    <w:rsid w:val="0091698B"/>
    <w:rsid w:val="00916F2F"/>
    <w:rsid w:val="00917579"/>
    <w:rsid w:val="00917664"/>
    <w:rsid w:val="00917B1C"/>
    <w:rsid w:val="00917D3A"/>
    <w:rsid w:val="009202B1"/>
    <w:rsid w:val="00920951"/>
    <w:rsid w:val="00920A3C"/>
    <w:rsid w:val="00921F91"/>
    <w:rsid w:val="0092291E"/>
    <w:rsid w:val="00922D5D"/>
    <w:rsid w:val="00923655"/>
    <w:rsid w:val="00924E52"/>
    <w:rsid w:val="009253A1"/>
    <w:rsid w:val="0092558E"/>
    <w:rsid w:val="00927C70"/>
    <w:rsid w:val="009301A2"/>
    <w:rsid w:val="00931121"/>
    <w:rsid w:val="00931769"/>
    <w:rsid w:val="00931D7A"/>
    <w:rsid w:val="00931EF3"/>
    <w:rsid w:val="0093215C"/>
    <w:rsid w:val="00932A5D"/>
    <w:rsid w:val="00932C68"/>
    <w:rsid w:val="00933254"/>
    <w:rsid w:val="00933EEB"/>
    <w:rsid w:val="009342CD"/>
    <w:rsid w:val="009345A3"/>
    <w:rsid w:val="00935691"/>
    <w:rsid w:val="00935C22"/>
    <w:rsid w:val="00935DE7"/>
    <w:rsid w:val="00936071"/>
    <w:rsid w:val="009364D0"/>
    <w:rsid w:val="0093723D"/>
    <w:rsid w:val="009376CD"/>
    <w:rsid w:val="00940212"/>
    <w:rsid w:val="0094033C"/>
    <w:rsid w:val="0094050D"/>
    <w:rsid w:val="00940A4D"/>
    <w:rsid w:val="00940C6D"/>
    <w:rsid w:val="00940FDA"/>
    <w:rsid w:val="009412C5"/>
    <w:rsid w:val="009414AC"/>
    <w:rsid w:val="00941565"/>
    <w:rsid w:val="00941A0C"/>
    <w:rsid w:val="00942090"/>
    <w:rsid w:val="00942604"/>
    <w:rsid w:val="0094278B"/>
    <w:rsid w:val="0094285F"/>
    <w:rsid w:val="00942C79"/>
    <w:rsid w:val="00942EC2"/>
    <w:rsid w:val="009430C5"/>
    <w:rsid w:val="00943161"/>
    <w:rsid w:val="0094368B"/>
    <w:rsid w:val="00943708"/>
    <w:rsid w:val="00943926"/>
    <w:rsid w:val="0094415E"/>
    <w:rsid w:val="00944788"/>
    <w:rsid w:val="00944816"/>
    <w:rsid w:val="00944F9B"/>
    <w:rsid w:val="0094523A"/>
    <w:rsid w:val="00945E6A"/>
    <w:rsid w:val="009467C2"/>
    <w:rsid w:val="00946838"/>
    <w:rsid w:val="00946B73"/>
    <w:rsid w:val="009472D6"/>
    <w:rsid w:val="0095027B"/>
    <w:rsid w:val="009504B8"/>
    <w:rsid w:val="009505C5"/>
    <w:rsid w:val="0095091F"/>
    <w:rsid w:val="00950BDD"/>
    <w:rsid w:val="00950DB5"/>
    <w:rsid w:val="00951543"/>
    <w:rsid w:val="0095187F"/>
    <w:rsid w:val="009527D3"/>
    <w:rsid w:val="00953158"/>
    <w:rsid w:val="0095322D"/>
    <w:rsid w:val="0095399C"/>
    <w:rsid w:val="00953D09"/>
    <w:rsid w:val="0095408A"/>
    <w:rsid w:val="00954207"/>
    <w:rsid w:val="0095461D"/>
    <w:rsid w:val="00954845"/>
    <w:rsid w:val="00955653"/>
    <w:rsid w:val="00955BA9"/>
    <w:rsid w:val="00955CDE"/>
    <w:rsid w:val="00955D12"/>
    <w:rsid w:val="00955DAC"/>
    <w:rsid w:val="00955E70"/>
    <w:rsid w:val="0095601D"/>
    <w:rsid w:val="00956230"/>
    <w:rsid w:val="009563AF"/>
    <w:rsid w:val="00956527"/>
    <w:rsid w:val="00956738"/>
    <w:rsid w:val="009569CC"/>
    <w:rsid w:val="00956A9D"/>
    <w:rsid w:val="00956B90"/>
    <w:rsid w:val="00957A12"/>
    <w:rsid w:val="00957AE6"/>
    <w:rsid w:val="00957ED5"/>
    <w:rsid w:val="00960925"/>
    <w:rsid w:val="0096163E"/>
    <w:rsid w:val="00961B32"/>
    <w:rsid w:val="00961B83"/>
    <w:rsid w:val="00961DCF"/>
    <w:rsid w:val="00961ED3"/>
    <w:rsid w:val="00962509"/>
    <w:rsid w:val="00962EF1"/>
    <w:rsid w:val="00962F52"/>
    <w:rsid w:val="00963B19"/>
    <w:rsid w:val="00963C33"/>
    <w:rsid w:val="00963DE9"/>
    <w:rsid w:val="009649A9"/>
    <w:rsid w:val="00964A15"/>
    <w:rsid w:val="009655E4"/>
    <w:rsid w:val="00965CA3"/>
    <w:rsid w:val="009670ED"/>
    <w:rsid w:val="00967AEC"/>
    <w:rsid w:val="00967F3A"/>
    <w:rsid w:val="00970B4E"/>
    <w:rsid w:val="00970C48"/>
    <w:rsid w:val="00970CD6"/>
    <w:rsid w:val="00970DA2"/>
    <w:rsid w:val="00970DB3"/>
    <w:rsid w:val="00971056"/>
    <w:rsid w:val="009717F9"/>
    <w:rsid w:val="009722D3"/>
    <w:rsid w:val="00972BA2"/>
    <w:rsid w:val="00972CA4"/>
    <w:rsid w:val="00974479"/>
    <w:rsid w:val="009747A8"/>
    <w:rsid w:val="00974976"/>
    <w:rsid w:val="00974BB0"/>
    <w:rsid w:val="00974F6B"/>
    <w:rsid w:val="00975061"/>
    <w:rsid w:val="00975280"/>
    <w:rsid w:val="009754A1"/>
    <w:rsid w:val="00975BCD"/>
    <w:rsid w:val="0097695E"/>
    <w:rsid w:val="00976A1D"/>
    <w:rsid w:val="00977F42"/>
    <w:rsid w:val="00977F7C"/>
    <w:rsid w:val="009807CA"/>
    <w:rsid w:val="00980E4E"/>
    <w:rsid w:val="00981075"/>
    <w:rsid w:val="0098142E"/>
    <w:rsid w:val="009814E1"/>
    <w:rsid w:val="00982042"/>
    <w:rsid w:val="00982E02"/>
    <w:rsid w:val="0098364A"/>
    <w:rsid w:val="00983AB0"/>
    <w:rsid w:val="009843B5"/>
    <w:rsid w:val="00984767"/>
    <w:rsid w:val="009849DF"/>
    <w:rsid w:val="00984E2B"/>
    <w:rsid w:val="00985109"/>
    <w:rsid w:val="00985E82"/>
    <w:rsid w:val="009863E1"/>
    <w:rsid w:val="00986816"/>
    <w:rsid w:val="00986AC5"/>
    <w:rsid w:val="00987355"/>
    <w:rsid w:val="009873F6"/>
    <w:rsid w:val="0098778F"/>
    <w:rsid w:val="00987870"/>
    <w:rsid w:val="009879BF"/>
    <w:rsid w:val="00990185"/>
    <w:rsid w:val="0099044F"/>
    <w:rsid w:val="009908E1"/>
    <w:rsid w:val="00990CA4"/>
    <w:rsid w:val="00990E53"/>
    <w:rsid w:val="00991439"/>
    <w:rsid w:val="00991567"/>
    <w:rsid w:val="009926BB"/>
    <w:rsid w:val="00992DC3"/>
    <w:rsid w:val="00993707"/>
    <w:rsid w:val="00993F39"/>
    <w:rsid w:val="009942FB"/>
    <w:rsid w:val="00995068"/>
    <w:rsid w:val="00995267"/>
    <w:rsid w:val="00996E40"/>
    <w:rsid w:val="0099714E"/>
    <w:rsid w:val="009973EC"/>
    <w:rsid w:val="009978F5"/>
    <w:rsid w:val="009978FB"/>
    <w:rsid w:val="009A0417"/>
    <w:rsid w:val="009A0A41"/>
    <w:rsid w:val="009A0AF3"/>
    <w:rsid w:val="009A0CD9"/>
    <w:rsid w:val="009A11DE"/>
    <w:rsid w:val="009A155B"/>
    <w:rsid w:val="009A15DA"/>
    <w:rsid w:val="009A1927"/>
    <w:rsid w:val="009A1999"/>
    <w:rsid w:val="009A1DFF"/>
    <w:rsid w:val="009A2228"/>
    <w:rsid w:val="009A22F2"/>
    <w:rsid w:val="009A3154"/>
    <w:rsid w:val="009A335F"/>
    <w:rsid w:val="009A3B7B"/>
    <w:rsid w:val="009A544B"/>
    <w:rsid w:val="009A59D7"/>
    <w:rsid w:val="009A6707"/>
    <w:rsid w:val="009A6E25"/>
    <w:rsid w:val="009A7079"/>
    <w:rsid w:val="009A709E"/>
    <w:rsid w:val="009A7755"/>
    <w:rsid w:val="009B0520"/>
    <w:rsid w:val="009B07CD"/>
    <w:rsid w:val="009B1C24"/>
    <w:rsid w:val="009B22FA"/>
    <w:rsid w:val="009B391B"/>
    <w:rsid w:val="009B48B9"/>
    <w:rsid w:val="009B4AB5"/>
    <w:rsid w:val="009B4AEE"/>
    <w:rsid w:val="009B5008"/>
    <w:rsid w:val="009B55B1"/>
    <w:rsid w:val="009B5A15"/>
    <w:rsid w:val="009B5AC3"/>
    <w:rsid w:val="009B6AB5"/>
    <w:rsid w:val="009B6DA8"/>
    <w:rsid w:val="009B75B7"/>
    <w:rsid w:val="009C0491"/>
    <w:rsid w:val="009C19E9"/>
    <w:rsid w:val="009C1C29"/>
    <w:rsid w:val="009C2328"/>
    <w:rsid w:val="009C2B8B"/>
    <w:rsid w:val="009C2D88"/>
    <w:rsid w:val="009C2F99"/>
    <w:rsid w:val="009C3200"/>
    <w:rsid w:val="009C44C7"/>
    <w:rsid w:val="009C4B57"/>
    <w:rsid w:val="009C534B"/>
    <w:rsid w:val="009C6CDF"/>
    <w:rsid w:val="009C6F8E"/>
    <w:rsid w:val="009C7252"/>
    <w:rsid w:val="009C7ED4"/>
    <w:rsid w:val="009C7F3C"/>
    <w:rsid w:val="009D0F3B"/>
    <w:rsid w:val="009D1BFB"/>
    <w:rsid w:val="009D2093"/>
    <w:rsid w:val="009D259F"/>
    <w:rsid w:val="009D2642"/>
    <w:rsid w:val="009D2793"/>
    <w:rsid w:val="009D446E"/>
    <w:rsid w:val="009D48BD"/>
    <w:rsid w:val="009D65F3"/>
    <w:rsid w:val="009D6AB6"/>
    <w:rsid w:val="009D74A6"/>
    <w:rsid w:val="009D7720"/>
    <w:rsid w:val="009D7DF7"/>
    <w:rsid w:val="009E0012"/>
    <w:rsid w:val="009E026E"/>
    <w:rsid w:val="009E02E1"/>
    <w:rsid w:val="009E049F"/>
    <w:rsid w:val="009E0569"/>
    <w:rsid w:val="009E140D"/>
    <w:rsid w:val="009E14B8"/>
    <w:rsid w:val="009E1906"/>
    <w:rsid w:val="009E3387"/>
    <w:rsid w:val="009E36C0"/>
    <w:rsid w:val="009E3C08"/>
    <w:rsid w:val="009E3E88"/>
    <w:rsid w:val="009E56A8"/>
    <w:rsid w:val="009E5DB5"/>
    <w:rsid w:val="009E5F1E"/>
    <w:rsid w:val="009E681D"/>
    <w:rsid w:val="009E74C0"/>
    <w:rsid w:val="009F025A"/>
    <w:rsid w:val="009F0901"/>
    <w:rsid w:val="009F0EF5"/>
    <w:rsid w:val="009F1DB3"/>
    <w:rsid w:val="009F20D7"/>
    <w:rsid w:val="009F216D"/>
    <w:rsid w:val="009F289B"/>
    <w:rsid w:val="009F3678"/>
    <w:rsid w:val="009F37AB"/>
    <w:rsid w:val="009F404B"/>
    <w:rsid w:val="009F46F8"/>
    <w:rsid w:val="009F5C48"/>
    <w:rsid w:val="009F6C1F"/>
    <w:rsid w:val="009F6CD8"/>
    <w:rsid w:val="009F7D99"/>
    <w:rsid w:val="00A009BE"/>
    <w:rsid w:val="00A0118D"/>
    <w:rsid w:val="00A01556"/>
    <w:rsid w:val="00A01AC5"/>
    <w:rsid w:val="00A01B62"/>
    <w:rsid w:val="00A01C6D"/>
    <w:rsid w:val="00A022A2"/>
    <w:rsid w:val="00A02953"/>
    <w:rsid w:val="00A032D8"/>
    <w:rsid w:val="00A036A5"/>
    <w:rsid w:val="00A03B69"/>
    <w:rsid w:val="00A03D35"/>
    <w:rsid w:val="00A0403D"/>
    <w:rsid w:val="00A0436C"/>
    <w:rsid w:val="00A04A73"/>
    <w:rsid w:val="00A050C5"/>
    <w:rsid w:val="00A05371"/>
    <w:rsid w:val="00A05B7C"/>
    <w:rsid w:val="00A060F6"/>
    <w:rsid w:val="00A06ACC"/>
    <w:rsid w:val="00A0753D"/>
    <w:rsid w:val="00A07953"/>
    <w:rsid w:val="00A07B62"/>
    <w:rsid w:val="00A07D0D"/>
    <w:rsid w:val="00A10F02"/>
    <w:rsid w:val="00A119DE"/>
    <w:rsid w:val="00A1236F"/>
    <w:rsid w:val="00A12837"/>
    <w:rsid w:val="00A12C76"/>
    <w:rsid w:val="00A12F3F"/>
    <w:rsid w:val="00A1320D"/>
    <w:rsid w:val="00A137D9"/>
    <w:rsid w:val="00A13F1E"/>
    <w:rsid w:val="00A143BC"/>
    <w:rsid w:val="00A144BE"/>
    <w:rsid w:val="00A14A27"/>
    <w:rsid w:val="00A14A48"/>
    <w:rsid w:val="00A14B76"/>
    <w:rsid w:val="00A14EE7"/>
    <w:rsid w:val="00A14F20"/>
    <w:rsid w:val="00A155DE"/>
    <w:rsid w:val="00A159EC"/>
    <w:rsid w:val="00A15A81"/>
    <w:rsid w:val="00A161C0"/>
    <w:rsid w:val="00A16629"/>
    <w:rsid w:val="00A167FF"/>
    <w:rsid w:val="00A168FB"/>
    <w:rsid w:val="00A16BB6"/>
    <w:rsid w:val="00A16D62"/>
    <w:rsid w:val="00A1722E"/>
    <w:rsid w:val="00A172C3"/>
    <w:rsid w:val="00A175EB"/>
    <w:rsid w:val="00A204CA"/>
    <w:rsid w:val="00A209D6"/>
    <w:rsid w:val="00A21110"/>
    <w:rsid w:val="00A2141A"/>
    <w:rsid w:val="00A215DB"/>
    <w:rsid w:val="00A21D0B"/>
    <w:rsid w:val="00A238B0"/>
    <w:rsid w:val="00A2400B"/>
    <w:rsid w:val="00A2409C"/>
    <w:rsid w:val="00A2589B"/>
    <w:rsid w:val="00A25C3D"/>
    <w:rsid w:val="00A266D6"/>
    <w:rsid w:val="00A26A16"/>
    <w:rsid w:val="00A27836"/>
    <w:rsid w:val="00A304FB"/>
    <w:rsid w:val="00A30E50"/>
    <w:rsid w:val="00A31622"/>
    <w:rsid w:val="00A31D84"/>
    <w:rsid w:val="00A32458"/>
    <w:rsid w:val="00A325BC"/>
    <w:rsid w:val="00A32AFE"/>
    <w:rsid w:val="00A33929"/>
    <w:rsid w:val="00A33EE2"/>
    <w:rsid w:val="00A341B2"/>
    <w:rsid w:val="00A35ABB"/>
    <w:rsid w:val="00A35E08"/>
    <w:rsid w:val="00A362EE"/>
    <w:rsid w:val="00A365B8"/>
    <w:rsid w:val="00A3675F"/>
    <w:rsid w:val="00A37763"/>
    <w:rsid w:val="00A37DE7"/>
    <w:rsid w:val="00A4048B"/>
    <w:rsid w:val="00A405D1"/>
    <w:rsid w:val="00A41480"/>
    <w:rsid w:val="00A42BEF"/>
    <w:rsid w:val="00A43998"/>
    <w:rsid w:val="00A44009"/>
    <w:rsid w:val="00A446F5"/>
    <w:rsid w:val="00A44948"/>
    <w:rsid w:val="00A4543A"/>
    <w:rsid w:val="00A46379"/>
    <w:rsid w:val="00A46F74"/>
    <w:rsid w:val="00A47001"/>
    <w:rsid w:val="00A47725"/>
    <w:rsid w:val="00A505EB"/>
    <w:rsid w:val="00A50732"/>
    <w:rsid w:val="00A50C22"/>
    <w:rsid w:val="00A50F13"/>
    <w:rsid w:val="00A51151"/>
    <w:rsid w:val="00A51379"/>
    <w:rsid w:val="00A51E8F"/>
    <w:rsid w:val="00A52B25"/>
    <w:rsid w:val="00A5356D"/>
    <w:rsid w:val="00A53724"/>
    <w:rsid w:val="00A53FA2"/>
    <w:rsid w:val="00A5419E"/>
    <w:rsid w:val="00A54674"/>
    <w:rsid w:val="00A5475A"/>
    <w:rsid w:val="00A54B2B"/>
    <w:rsid w:val="00A554D1"/>
    <w:rsid w:val="00A5587B"/>
    <w:rsid w:val="00A5696D"/>
    <w:rsid w:val="00A56994"/>
    <w:rsid w:val="00A57045"/>
    <w:rsid w:val="00A57159"/>
    <w:rsid w:val="00A571F6"/>
    <w:rsid w:val="00A57E85"/>
    <w:rsid w:val="00A60297"/>
    <w:rsid w:val="00A607FF"/>
    <w:rsid w:val="00A60EC2"/>
    <w:rsid w:val="00A612FA"/>
    <w:rsid w:val="00A61561"/>
    <w:rsid w:val="00A61E30"/>
    <w:rsid w:val="00A62367"/>
    <w:rsid w:val="00A63C49"/>
    <w:rsid w:val="00A6461E"/>
    <w:rsid w:val="00A64AED"/>
    <w:rsid w:val="00A64D20"/>
    <w:rsid w:val="00A64EFE"/>
    <w:rsid w:val="00A64FEB"/>
    <w:rsid w:val="00A6536F"/>
    <w:rsid w:val="00A6571C"/>
    <w:rsid w:val="00A65733"/>
    <w:rsid w:val="00A658AC"/>
    <w:rsid w:val="00A65B60"/>
    <w:rsid w:val="00A65D04"/>
    <w:rsid w:val="00A6650A"/>
    <w:rsid w:val="00A66645"/>
    <w:rsid w:val="00A66DF3"/>
    <w:rsid w:val="00A67CD3"/>
    <w:rsid w:val="00A67DED"/>
    <w:rsid w:val="00A70691"/>
    <w:rsid w:val="00A70C93"/>
    <w:rsid w:val="00A72470"/>
    <w:rsid w:val="00A725F7"/>
    <w:rsid w:val="00A7315B"/>
    <w:rsid w:val="00A73D54"/>
    <w:rsid w:val="00A742C7"/>
    <w:rsid w:val="00A74569"/>
    <w:rsid w:val="00A745EA"/>
    <w:rsid w:val="00A74B64"/>
    <w:rsid w:val="00A74DE0"/>
    <w:rsid w:val="00A75790"/>
    <w:rsid w:val="00A75D10"/>
    <w:rsid w:val="00A75D52"/>
    <w:rsid w:val="00A7634D"/>
    <w:rsid w:val="00A76952"/>
    <w:rsid w:val="00A76A06"/>
    <w:rsid w:val="00A76D04"/>
    <w:rsid w:val="00A76E71"/>
    <w:rsid w:val="00A80922"/>
    <w:rsid w:val="00A80CBD"/>
    <w:rsid w:val="00A81349"/>
    <w:rsid w:val="00A81B3F"/>
    <w:rsid w:val="00A822F9"/>
    <w:rsid w:val="00A82346"/>
    <w:rsid w:val="00A832E6"/>
    <w:rsid w:val="00A833FD"/>
    <w:rsid w:val="00A83B18"/>
    <w:rsid w:val="00A84BCF"/>
    <w:rsid w:val="00A850E6"/>
    <w:rsid w:val="00A8569F"/>
    <w:rsid w:val="00A85FFA"/>
    <w:rsid w:val="00A86331"/>
    <w:rsid w:val="00A8663E"/>
    <w:rsid w:val="00A901A7"/>
    <w:rsid w:val="00A904F2"/>
    <w:rsid w:val="00A90B9E"/>
    <w:rsid w:val="00A91326"/>
    <w:rsid w:val="00A91761"/>
    <w:rsid w:val="00A91851"/>
    <w:rsid w:val="00A91979"/>
    <w:rsid w:val="00A92B0E"/>
    <w:rsid w:val="00A92CF5"/>
    <w:rsid w:val="00A92E0F"/>
    <w:rsid w:val="00A92E8A"/>
    <w:rsid w:val="00A93CC5"/>
    <w:rsid w:val="00A94E73"/>
    <w:rsid w:val="00A95100"/>
    <w:rsid w:val="00A9524E"/>
    <w:rsid w:val="00A953ED"/>
    <w:rsid w:val="00A9671C"/>
    <w:rsid w:val="00A97FA1"/>
    <w:rsid w:val="00AA01CB"/>
    <w:rsid w:val="00AA03BA"/>
    <w:rsid w:val="00AA07D0"/>
    <w:rsid w:val="00AA0EB2"/>
    <w:rsid w:val="00AA12F5"/>
    <w:rsid w:val="00AA1553"/>
    <w:rsid w:val="00AA185D"/>
    <w:rsid w:val="00AA1A39"/>
    <w:rsid w:val="00AA2318"/>
    <w:rsid w:val="00AA3473"/>
    <w:rsid w:val="00AA3D1C"/>
    <w:rsid w:val="00AA3FC0"/>
    <w:rsid w:val="00AA47A3"/>
    <w:rsid w:val="00AA5297"/>
    <w:rsid w:val="00AA62E6"/>
    <w:rsid w:val="00AA7282"/>
    <w:rsid w:val="00AA7877"/>
    <w:rsid w:val="00AB18B2"/>
    <w:rsid w:val="00AB18E6"/>
    <w:rsid w:val="00AB1A3D"/>
    <w:rsid w:val="00AB1C5E"/>
    <w:rsid w:val="00AB1FB7"/>
    <w:rsid w:val="00AB22C3"/>
    <w:rsid w:val="00AB3A62"/>
    <w:rsid w:val="00AB3D0B"/>
    <w:rsid w:val="00AB4600"/>
    <w:rsid w:val="00AB4817"/>
    <w:rsid w:val="00AB50AF"/>
    <w:rsid w:val="00AB605A"/>
    <w:rsid w:val="00AB62B9"/>
    <w:rsid w:val="00AB70B2"/>
    <w:rsid w:val="00AB7C7A"/>
    <w:rsid w:val="00AB7EDA"/>
    <w:rsid w:val="00AB7F12"/>
    <w:rsid w:val="00AC03A9"/>
    <w:rsid w:val="00AC11B2"/>
    <w:rsid w:val="00AC135E"/>
    <w:rsid w:val="00AC2900"/>
    <w:rsid w:val="00AC2A42"/>
    <w:rsid w:val="00AC2C7B"/>
    <w:rsid w:val="00AC344E"/>
    <w:rsid w:val="00AC4199"/>
    <w:rsid w:val="00AC425F"/>
    <w:rsid w:val="00AC438C"/>
    <w:rsid w:val="00AC4653"/>
    <w:rsid w:val="00AC4695"/>
    <w:rsid w:val="00AC48E0"/>
    <w:rsid w:val="00AC5865"/>
    <w:rsid w:val="00AC58FD"/>
    <w:rsid w:val="00AC5B11"/>
    <w:rsid w:val="00AC5F10"/>
    <w:rsid w:val="00AC6426"/>
    <w:rsid w:val="00AC678F"/>
    <w:rsid w:val="00AC6E3E"/>
    <w:rsid w:val="00AC73A5"/>
    <w:rsid w:val="00AC7849"/>
    <w:rsid w:val="00AC79F8"/>
    <w:rsid w:val="00AC7A0B"/>
    <w:rsid w:val="00AC7AFC"/>
    <w:rsid w:val="00AC7B54"/>
    <w:rsid w:val="00AC7BA3"/>
    <w:rsid w:val="00AD021F"/>
    <w:rsid w:val="00AD05F2"/>
    <w:rsid w:val="00AD0D4A"/>
    <w:rsid w:val="00AD1236"/>
    <w:rsid w:val="00AD2460"/>
    <w:rsid w:val="00AD29DF"/>
    <w:rsid w:val="00AD408C"/>
    <w:rsid w:val="00AD4693"/>
    <w:rsid w:val="00AD472B"/>
    <w:rsid w:val="00AD4BE3"/>
    <w:rsid w:val="00AD5073"/>
    <w:rsid w:val="00AD56B0"/>
    <w:rsid w:val="00AD6551"/>
    <w:rsid w:val="00AD6F8B"/>
    <w:rsid w:val="00AD70CE"/>
    <w:rsid w:val="00AD7788"/>
    <w:rsid w:val="00AD7EF9"/>
    <w:rsid w:val="00AD7F59"/>
    <w:rsid w:val="00AE02C5"/>
    <w:rsid w:val="00AE0DE1"/>
    <w:rsid w:val="00AE1207"/>
    <w:rsid w:val="00AE1400"/>
    <w:rsid w:val="00AE1B07"/>
    <w:rsid w:val="00AE1B30"/>
    <w:rsid w:val="00AE1C9F"/>
    <w:rsid w:val="00AE1D70"/>
    <w:rsid w:val="00AE2BB1"/>
    <w:rsid w:val="00AE2F00"/>
    <w:rsid w:val="00AE40A1"/>
    <w:rsid w:val="00AE48A2"/>
    <w:rsid w:val="00AE52CD"/>
    <w:rsid w:val="00AE576D"/>
    <w:rsid w:val="00AE5C82"/>
    <w:rsid w:val="00AE5EB2"/>
    <w:rsid w:val="00AE61D6"/>
    <w:rsid w:val="00AE72EB"/>
    <w:rsid w:val="00AE74BD"/>
    <w:rsid w:val="00AE7701"/>
    <w:rsid w:val="00AE7F83"/>
    <w:rsid w:val="00AF0E8F"/>
    <w:rsid w:val="00AF11CD"/>
    <w:rsid w:val="00AF156F"/>
    <w:rsid w:val="00AF1A22"/>
    <w:rsid w:val="00AF2454"/>
    <w:rsid w:val="00AF27E4"/>
    <w:rsid w:val="00AF2874"/>
    <w:rsid w:val="00AF28E2"/>
    <w:rsid w:val="00AF2AEE"/>
    <w:rsid w:val="00AF3814"/>
    <w:rsid w:val="00AF4C01"/>
    <w:rsid w:val="00AF5FC2"/>
    <w:rsid w:val="00AF629B"/>
    <w:rsid w:val="00AF65D5"/>
    <w:rsid w:val="00AF6D66"/>
    <w:rsid w:val="00AF7007"/>
    <w:rsid w:val="00AF77CF"/>
    <w:rsid w:val="00AF7D07"/>
    <w:rsid w:val="00B0050D"/>
    <w:rsid w:val="00B00CB7"/>
    <w:rsid w:val="00B00D5F"/>
    <w:rsid w:val="00B010D1"/>
    <w:rsid w:val="00B010E5"/>
    <w:rsid w:val="00B01140"/>
    <w:rsid w:val="00B01C0A"/>
    <w:rsid w:val="00B01FE7"/>
    <w:rsid w:val="00B027F4"/>
    <w:rsid w:val="00B028E7"/>
    <w:rsid w:val="00B0342D"/>
    <w:rsid w:val="00B04408"/>
    <w:rsid w:val="00B04BEB"/>
    <w:rsid w:val="00B05380"/>
    <w:rsid w:val="00B055B6"/>
    <w:rsid w:val="00B05962"/>
    <w:rsid w:val="00B0609C"/>
    <w:rsid w:val="00B06727"/>
    <w:rsid w:val="00B06AFC"/>
    <w:rsid w:val="00B06F2C"/>
    <w:rsid w:val="00B074F8"/>
    <w:rsid w:val="00B10129"/>
    <w:rsid w:val="00B107DE"/>
    <w:rsid w:val="00B108B9"/>
    <w:rsid w:val="00B10B81"/>
    <w:rsid w:val="00B115E3"/>
    <w:rsid w:val="00B11E1C"/>
    <w:rsid w:val="00B12070"/>
    <w:rsid w:val="00B123CA"/>
    <w:rsid w:val="00B12C50"/>
    <w:rsid w:val="00B12EBE"/>
    <w:rsid w:val="00B13399"/>
    <w:rsid w:val="00B1353A"/>
    <w:rsid w:val="00B13782"/>
    <w:rsid w:val="00B13CE8"/>
    <w:rsid w:val="00B13F9A"/>
    <w:rsid w:val="00B1448C"/>
    <w:rsid w:val="00B15449"/>
    <w:rsid w:val="00B157C1"/>
    <w:rsid w:val="00B16225"/>
    <w:rsid w:val="00B163B6"/>
    <w:rsid w:val="00B16C2F"/>
    <w:rsid w:val="00B2005B"/>
    <w:rsid w:val="00B205CE"/>
    <w:rsid w:val="00B218E3"/>
    <w:rsid w:val="00B220CC"/>
    <w:rsid w:val="00B22382"/>
    <w:rsid w:val="00B232CC"/>
    <w:rsid w:val="00B2347F"/>
    <w:rsid w:val="00B23485"/>
    <w:rsid w:val="00B234F0"/>
    <w:rsid w:val="00B24024"/>
    <w:rsid w:val="00B2405C"/>
    <w:rsid w:val="00B2437D"/>
    <w:rsid w:val="00B247DD"/>
    <w:rsid w:val="00B25392"/>
    <w:rsid w:val="00B25462"/>
    <w:rsid w:val="00B2589B"/>
    <w:rsid w:val="00B25A43"/>
    <w:rsid w:val="00B25AFB"/>
    <w:rsid w:val="00B25C8B"/>
    <w:rsid w:val="00B25D6A"/>
    <w:rsid w:val="00B25E5B"/>
    <w:rsid w:val="00B266FC"/>
    <w:rsid w:val="00B26A1D"/>
    <w:rsid w:val="00B26BD1"/>
    <w:rsid w:val="00B2702B"/>
    <w:rsid w:val="00B27303"/>
    <w:rsid w:val="00B276B8"/>
    <w:rsid w:val="00B27BA9"/>
    <w:rsid w:val="00B27BCD"/>
    <w:rsid w:val="00B30EF1"/>
    <w:rsid w:val="00B30F36"/>
    <w:rsid w:val="00B3162A"/>
    <w:rsid w:val="00B325A2"/>
    <w:rsid w:val="00B328D9"/>
    <w:rsid w:val="00B32CA8"/>
    <w:rsid w:val="00B33651"/>
    <w:rsid w:val="00B33FF8"/>
    <w:rsid w:val="00B356CF"/>
    <w:rsid w:val="00B35C70"/>
    <w:rsid w:val="00B3613C"/>
    <w:rsid w:val="00B36690"/>
    <w:rsid w:val="00B36C5E"/>
    <w:rsid w:val="00B3769E"/>
    <w:rsid w:val="00B37C1B"/>
    <w:rsid w:val="00B4035C"/>
    <w:rsid w:val="00B40AA5"/>
    <w:rsid w:val="00B40AE1"/>
    <w:rsid w:val="00B410B4"/>
    <w:rsid w:val="00B412AB"/>
    <w:rsid w:val="00B412C6"/>
    <w:rsid w:val="00B41E81"/>
    <w:rsid w:val="00B41FBA"/>
    <w:rsid w:val="00B42382"/>
    <w:rsid w:val="00B44044"/>
    <w:rsid w:val="00B44E36"/>
    <w:rsid w:val="00B452CE"/>
    <w:rsid w:val="00B45417"/>
    <w:rsid w:val="00B45A31"/>
    <w:rsid w:val="00B45B37"/>
    <w:rsid w:val="00B45ED9"/>
    <w:rsid w:val="00B474C5"/>
    <w:rsid w:val="00B4757C"/>
    <w:rsid w:val="00B47FD1"/>
    <w:rsid w:val="00B50534"/>
    <w:rsid w:val="00B5080E"/>
    <w:rsid w:val="00B50906"/>
    <w:rsid w:val="00B50F05"/>
    <w:rsid w:val="00B516BB"/>
    <w:rsid w:val="00B51883"/>
    <w:rsid w:val="00B52BD7"/>
    <w:rsid w:val="00B52E13"/>
    <w:rsid w:val="00B5324B"/>
    <w:rsid w:val="00B54D1A"/>
    <w:rsid w:val="00B54ED3"/>
    <w:rsid w:val="00B54F13"/>
    <w:rsid w:val="00B562E8"/>
    <w:rsid w:val="00B56AD6"/>
    <w:rsid w:val="00B56DF3"/>
    <w:rsid w:val="00B56EC0"/>
    <w:rsid w:val="00B5756E"/>
    <w:rsid w:val="00B575C4"/>
    <w:rsid w:val="00B57C0C"/>
    <w:rsid w:val="00B6012D"/>
    <w:rsid w:val="00B60799"/>
    <w:rsid w:val="00B61077"/>
    <w:rsid w:val="00B61C75"/>
    <w:rsid w:val="00B62340"/>
    <w:rsid w:val="00B62413"/>
    <w:rsid w:val="00B62DE7"/>
    <w:rsid w:val="00B6363D"/>
    <w:rsid w:val="00B63ABB"/>
    <w:rsid w:val="00B63CD4"/>
    <w:rsid w:val="00B63E70"/>
    <w:rsid w:val="00B64109"/>
    <w:rsid w:val="00B64DAB"/>
    <w:rsid w:val="00B651C4"/>
    <w:rsid w:val="00B65AD3"/>
    <w:rsid w:val="00B65D4D"/>
    <w:rsid w:val="00B67B34"/>
    <w:rsid w:val="00B700F0"/>
    <w:rsid w:val="00B70498"/>
    <w:rsid w:val="00B709BD"/>
    <w:rsid w:val="00B70DDC"/>
    <w:rsid w:val="00B718EF"/>
    <w:rsid w:val="00B71D95"/>
    <w:rsid w:val="00B720DE"/>
    <w:rsid w:val="00B7240D"/>
    <w:rsid w:val="00B727B0"/>
    <w:rsid w:val="00B7462E"/>
    <w:rsid w:val="00B74760"/>
    <w:rsid w:val="00B7503C"/>
    <w:rsid w:val="00B75107"/>
    <w:rsid w:val="00B75CE8"/>
    <w:rsid w:val="00B76DC0"/>
    <w:rsid w:val="00B772DA"/>
    <w:rsid w:val="00B80138"/>
    <w:rsid w:val="00B80D71"/>
    <w:rsid w:val="00B80E63"/>
    <w:rsid w:val="00B815BB"/>
    <w:rsid w:val="00B81611"/>
    <w:rsid w:val="00B81CDE"/>
    <w:rsid w:val="00B81D20"/>
    <w:rsid w:val="00B81D94"/>
    <w:rsid w:val="00B81E7E"/>
    <w:rsid w:val="00B82089"/>
    <w:rsid w:val="00B823B6"/>
    <w:rsid w:val="00B83156"/>
    <w:rsid w:val="00B83437"/>
    <w:rsid w:val="00B83627"/>
    <w:rsid w:val="00B83918"/>
    <w:rsid w:val="00B83C3D"/>
    <w:rsid w:val="00B84B48"/>
    <w:rsid w:val="00B84CD4"/>
    <w:rsid w:val="00B84CFF"/>
    <w:rsid w:val="00B84DB2"/>
    <w:rsid w:val="00B851A6"/>
    <w:rsid w:val="00B85A9B"/>
    <w:rsid w:val="00B87ABF"/>
    <w:rsid w:val="00B87E83"/>
    <w:rsid w:val="00B911B6"/>
    <w:rsid w:val="00B9197C"/>
    <w:rsid w:val="00B9199E"/>
    <w:rsid w:val="00B919D9"/>
    <w:rsid w:val="00B91CC9"/>
    <w:rsid w:val="00B92276"/>
    <w:rsid w:val="00B9242F"/>
    <w:rsid w:val="00B9356D"/>
    <w:rsid w:val="00B936FF"/>
    <w:rsid w:val="00B9402D"/>
    <w:rsid w:val="00B9420E"/>
    <w:rsid w:val="00B944C8"/>
    <w:rsid w:val="00B9457A"/>
    <w:rsid w:val="00B95606"/>
    <w:rsid w:val="00B95821"/>
    <w:rsid w:val="00B95BF0"/>
    <w:rsid w:val="00B96E72"/>
    <w:rsid w:val="00B96F4D"/>
    <w:rsid w:val="00B96F8A"/>
    <w:rsid w:val="00B97987"/>
    <w:rsid w:val="00B97A7D"/>
    <w:rsid w:val="00B97E68"/>
    <w:rsid w:val="00BA072C"/>
    <w:rsid w:val="00BA0B88"/>
    <w:rsid w:val="00BA2386"/>
    <w:rsid w:val="00BA2879"/>
    <w:rsid w:val="00BA2C1F"/>
    <w:rsid w:val="00BA3708"/>
    <w:rsid w:val="00BA3770"/>
    <w:rsid w:val="00BA385C"/>
    <w:rsid w:val="00BA3A3F"/>
    <w:rsid w:val="00BA3DB3"/>
    <w:rsid w:val="00BA432C"/>
    <w:rsid w:val="00BA56F7"/>
    <w:rsid w:val="00BA6DF3"/>
    <w:rsid w:val="00BB07ED"/>
    <w:rsid w:val="00BB1B51"/>
    <w:rsid w:val="00BB1ECC"/>
    <w:rsid w:val="00BB2031"/>
    <w:rsid w:val="00BB2339"/>
    <w:rsid w:val="00BB23A7"/>
    <w:rsid w:val="00BB26B7"/>
    <w:rsid w:val="00BB32F0"/>
    <w:rsid w:val="00BB3437"/>
    <w:rsid w:val="00BB3EAB"/>
    <w:rsid w:val="00BB436E"/>
    <w:rsid w:val="00BB44D0"/>
    <w:rsid w:val="00BB455B"/>
    <w:rsid w:val="00BB58C1"/>
    <w:rsid w:val="00BB629A"/>
    <w:rsid w:val="00BB6980"/>
    <w:rsid w:val="00BB69EB"/>
    <w:rsid w:val="00BB6E82"/>
    <w:rsid w:val="00BB740B"/>
    <w:rsid w:val="00BB75C5"/>
    <w:rsid w:val="00BB7674"/>
    <w:rsid w:val="00BC094F"/>
    <w:rsid w:val="00BC0C0E"/>
    <w:rsid w:val="00BC14F0"/>
    <w:rsid w:val="00BC1D67"/>
    <w:rsid w:val="00BC1E3E"/>
    <w:rsid w:val="00BC205C"/>
    <w:rsid w:val="00BC2974"/>
    <w:rsid w:val="00BC2AF5"/>
    <w:rsid w:val="00BC316F"/>
    <w:rsid w:val="00BC31FA"/>
    <w:rsid w:val="00BC3555"/>
    <w:rsid w:val="00BC3C00"/>
    <w:rsid w:val="00BC3EA6"/>
    <w:rsid w:val="00BC3F98"/>
    <w:rsid w:val="00BC44CD"/>
    <w:rsid w:val="00BC4982"/>
    <w:rsid w:val="00BC5399"/>
    <w:rsid w:val="00BC5A14"/>
    <w:rsid w:val="00BC5A38"/>
    <w:rsid w:val="00BC5E1A"/>
    <w:rsid w:val="00BC5F81"/>
    <w:rsid w:val="00BC6083"/>
    <w:rsid w:val="00BC771D"/>
    <w:rsid w:val="00BD04DF"/>
    <w:rsid w:val="00BD0577"/>
    <w:rsid w:val="00BD11C8"/>
    <w:rsid w:val="00BD20BF"/>
    <w:rsid w:val="00BD2AA5"/>
    <w:rsid w:val="00BD2B1D"/>
    <w:rsid w:val="00BD3113"/>
    <w:rsid w:val="00BD3283"/>
    <w:rsid w:val="00BD36D1"/>
    <w:rsid w:val="00BD3903"/>
    <w:rsid w:val="00BD4021"/>
    <w:rsid w:val="00BD4ADB"/>
    <w:rsid w:val="00BD4FEA"/>
    <w:rsid w:val="00BD5CDF"/>
    <w:rsid w:val="00BD6DF7"/>
    <w:rsid w:val="00BD7F50"/>
    <w:rsid w:val="00BE02E8"/>
    <w:rsid w:val="00BE0EF4"/>
    <w:rsid w:val="00BE10D4"/>
    <w:rsid w:val="00BE1185"/>
    <w:rsid w:val="00BE15CF"/>
    <w:rsid w:val="00BE2128"/>
    <w:rsid w:val="00BE27A5"/>
    <w:rsid w:val="00BE2905"/>
    <w:rsid w:val="00BE2A57"/>
    <w:rsid w:val="00BE3826"/>
    <w:rsid w:val="00BE3B5F"/>
    <w:rsid w:val="00BE3EC4"/>
    <w:rsid w:val="00BE6CE8"/>
    <w:rsid w:val="00BE6F1F"/>
    <w:rsid w:val="00BE76E3"/>
    <w:rsid w:val="00BF07A6"/>
    <w:rsid w:val="00BF0B6B"/>
    <w:rsid w:val="00BF17C7"/>
    <w:rsid w:val="00BF25FB"/>
    <w:rsid w:val="00BF27B9"/>
    <w:rsid w:val="00BF31E3"/>
    <w:rsid w:val="00BF3458"/>
    <w:rsid w:val="00BF34DC"/>
    <w:rsid w:val="00BF36BA"/>
    <w:rsid w:val="00BF4448"/>
    <w:rsid w:val="00BF5219"/>
    <w:rsid w:val="00BF5854"/>
    <w:rsid w:val="00BF7142"/>
    <w:rsid w:val="00BF78B5"/>
    <w:rsid w:val="00C001D7"/>
    <w:rsid w:val="00C00A44"/>
    <w:rsid w:val="00C00E4C"/>
    <w:rsid w:val="00C010C6"/>
    <w:rsid w:val="00C01207"/>
    <w:rsid w:val="00C0129E"/>
    <w:rsid w:val="00C014D5"/>
    <w:rsid w:val="00C01781"/>
    <w:rsid w:val="00C02E59"/>
    <w:rsid w:val="00C03231"/>
    <w:rsid w:val="00C034B2"/>
    <w:rsid w:val="00C0395A"/>
    <w:rsid w:val="00C03DC6"/>
    <w:rsid w:val="00C04958"/>
    <w:rsid w:val="00C04A44"/>
    <w:rsid w:val="00C04A7B"/>
    <w:rsid w:val="00C0615D"/>
    <w:rsid w:val="00C067A7"/>
    <w:rsid w:val="00C074D0"/>
    <w:rsid w:val="00C1016E"/>
    <w:rsid w:val="00C102F2"/>
    <w:rsid w:val="00C10328"/>
    <w:rsid w:val="00C1041C"/>
    <w:rsid w:val="00C10BC1"/>
    <w:rsid w:val="00C10E03"/>
    <w:rsid w:val="00C11468"/>
    <w:rsid w:val="00C1158B"/>
    <w:rsid w:val="00C115FC"/>
    <w:rsid w:val="00C117BB"/>
    <w:rsid w:val="00C12959"/>
    <w:rsid w:val="00C12A06"/>
    <w:rsid w:val="00C12B51"/>
    <w:rsid w:val="00C13250"/>
    <w:rsid w:val="00C1394D"/>
    <w:rsid w:val="00C13BF4"/>
    <w:rsid w:val="00C142E7"/>
    <w:rsid w:val="00C145CE"/>
    <w:rsid w:val="00C148A2"/>
    <w:rsid w:val="00C14E30"/>
    <w:rsid w:val="00C15252"/>
    <w:rsid w:val="00C15515"/>
    <w:rsid w:val="00C158E6"/>
    <w:rsid w:val="00C16354"/>
    <w:rsid w:val="00C163FE"/>
    <w:rsid w:val="00C16969"/>
    <w:rsid w:val="00C17B9C"/>
    <w:rsid w:val="00C20137"/>
    <w:rsid w:val="00C2089B"/>
    <w:rsid w:val="00C20938"/>
    <w:rsid w:val="00C20975"/>
    <w:rsid w:val="00C214F5"/>
    <w:rsid w:val="00C21E29"/>
    <w:rsid w:val="00C229B5"/>
    <w:rsid w:val="00C22AE9"/>
    <w:rsid w:val="00C2313E"/>
    <w:rsid w:val="00C237B9"/>
    <w:rsid w:val="00C23B7E"/>
    <w:rsid w:val="00C23C61"/>
    <w:rsid w:val="00C23EFB"/>
    <w:rsid w:val="00C23FEE"/>
    <w:rsid w:val="00C242F1"/>
    <w:rsid w:val="00C243C4"/>
    <w:rsid w:val="00C24408"/>
    <w:rsid w:val="00C24650"/>
    <w:rsid w:val="00C25116"/>
    <w:rsid w:val="00C2533A"/>
    <w:rsid w:val="00C253B8"/>
    <w:rsid w:val="00C25465"/>
    <w:rsid w:val="00C2553C"/>
    <w:rsid w:val="00C26742"/>
    <w:rsid w:val="00C26DEC"/>
    <w:rsid w:val="00C275A2"/>
    <w:rsid w:val="00C278F0"/>
    <w:rsid w:val="00C27DFC"/>
    <w:rsid w:val="00C307AC"/>
    <w:rsid w:val="00C30A39"/>
    <w:rsid w:val="00C30FE6"/>
    <w:rsid w:val="00C31BDB"/>
    <w:rsid w:val="00C32052"/>
    <w:rsid w:val="00C32A0B"/>
    <w:rsid w:val="00C32F6E"/>
    <w:rsid w:val="00C33079"/>
    <w:rsid w:val="00C331DF"/>
    <w:rsid w:val="00C333B2"/>
    <w:rsid w:val="00C33453"/>
    <w:rsid w:val="00C33AA5"/>
    <w:rsid w:val="00C33B59"/>
    <w:rsid w:val="00C33F85"/>
    <w:rsid w:val="00C344E9"/>
    <w:rsid w:val="00C34A7F"/>
    <w:rsid w:val="00C34BC9"/>
    <w:rsid w:val="00C3509D"/>
    <w:rsid w:val="00C35D61"/>
    <w:rsid w:val="00C35E05"/>
    <w:rsid w:val="00C36B57"/>
    <w:rsid w:val="00C36D52"/>
    <w:rsid w:val="00C3719A"/>
    <w:rsid w:val="00C375AF"/>
    <w:rsid w:val="00C375D0"/>
    <w:rsid w:val="00C376AA"/>
    <w:rsid w:val="00C40CEB"/>
    <w:rsid w:val="00C410DE"/>
    <w:rsid w:val="00C4118D"/>
    <w:rsid w:val="00C4196E"/>
    <w:rsid w:val="00C41B61"/>
    <w:rsid w:val="00C420D5"/>
    <w:rsid w:val="00C420E8"/>
    <w:rsid w:val="00C428CD"/>
    <w:rsid w:val="00C42AA6"/>
    <w:rsid w:val="00C42D52"/>
    <w:rsid w:val="00C430EF"/>
    <w:rsid w:val="00C43CD0"/>
    <w:rsid w:val="00C4448C"/>
    <w:rsid w:val="00C44DE1"/>
    <w:rsid w:val="00C44F8E"/>
    <w:rsid w:val="00C454CD"/>
    <w:rsid w:val="00C4554A"/>
    <w:rsid w:val="00C4563B"/>
    <w:rsid w:val="00C45A52"/>
    <w:rsid w:val="00C46A68"/>
    <w:rsid w:val="00C4727A"/>
    <w:rsid w:val="00C472C8"/>
    <w:rsid w:val="00C477B4"/>
    <w:rsid w:val="00C50EF0"/>
    <w:rsid w:val="00C51255"/>
    <w:rsid w:val="00C52531"/>
    <w:rsid w:val="00C5304B"/>
    <w:rsid w:val="00C53523"/>
    <w:rsid w:val="00C53651"/>
    <w:rsid w:val="00C54723"/>
    <w:rsid w:val="00C54F88"/>
    <w:rsid w:val="00C55821"/>
    <w:rsid w:val="00C55BDB"/>
    <w:rsid w:val="00C55F31"/>
    <w:rsid w:val="00C56639"/>
    <w:rsid w:val="00C572B2"/>
    <w:rsid w:val="00C575D2"/>
    <w:rsid w:val="00C57B51"/>
    <w:rsid w:val="00C57F56"/>
    <w:rsid w:val="00C60146"/>
    <w:rsid w:val="00C60755"/>
    <w:rsid w:val="00C60818"/>
    <w:rsid w:val="00C6084F"/>
    <w:rsid w:val="00C60BD4"/>
    <w:rsid w:val="00C61896"/>
    <w:rsid w:val="00C61B07"/>
    <w:rsid w:val="00C61DFD"/>
    <w:rsid w:val="00C61FA1"/>
    <w:rsid w:val="00C62742"/>
    <w:rsid w:val="00C631F8"/>
    <w:rsid w:val="00C637AB"/>
    <w:rsid w:val="00C641F5"/>
    <w:rsid w:val="00C642F6"/>
    <w:rsid w:val="00C64B67"/>
    <w:rsid w:val="00C650DE"/>
    <w:rsid w:val="00C677D3"/>
    <w:rsid w:val="00C678F1"/>
    <w:rsid w:val="00C703D9"/>
    <w:rsid w:val="00C705EF"/>
    <w:rsid w:val="00C70890"/>
    <w:rsid w:val="00C70B22"/>
    <w:rsid w:val="00C70E63"/>
    <w:rsid w:val="00C70E6E"/>
    <w:rsid w:val="00C715D4"/>
    <w:rsid w:val="00C72F7A"/>
    <w:rsid w:val="00C7384B"/>
    <w:rsid w:val="00C744EE"/>
    <w:rsid w:val="00C74971"/>
    <w:rsid w:val="00C74D2D"/>
    <w:rsid w:val="00C74D6D"/>
    <w:rsid w:val="00C758E0"/>
    <w:rsid w:val="00C758FA"/>
    <w:rsid w:val="00C75D10"/>
    <w:rsid w:val="00C75ED5"/>
    <w:rsid w:val="00C760DC"/>
    <w:rsid w:val="00C765E3"/>
    <w:rsid w:val="00C76C36"/>
    <w:rsid w:val="00C76D90"/>
    <w:rsid w:val="00C77BB8"/>
    <w:rsid w:val="00C80152"/>
    <w:rsid w:val="00C803B3"/>
    <w:rsid w:val="00C80BB5"/>
    <w:rsid w:val="00C811E6"/>
    <w:rsid w:val="00C81467"/>
    <w:rsid w:val="00C815BA"/>
    <w:rsid w:val="00C81720"/>
    <w:rsid w:val="00C823C3"/>
    <w:rsid w:val="00C828A0"/>
    <w:rsid w:val="00C82AF6"/>
    <w:rsid w:val="00C82B0D"/>
    <w:rsid w:val="00C83418"/>
    <w:rsid w:val="00C83A13"/>
    <w:rsid w:val="00C84379"/>
    <w:rsid w:val="00C846AF"/>
    <w:rsid w:val="00C84739"/>
    <w:rsid w:val="00C852E8"/>
    <w:rsid w:val="00C85A42"/>
    <w:rsid w:val="00C85C33"/>
    <w:rsid w:val="00C8662F"/>
    <w:rsid w:val="00C86E6F"/>
    <w:rsid w:val="00C86F6B"/>
    <w:rsid w:val="00C9068C"/>
    <w:rsid w:val="00C91706"/>
    <w:rsid w:val="00C9197C"/>
    <w:rsid w:val="00C923D2"/>
    <w:rsid w:val="00C924B6"/>
    <w:rsid w:val="00C927D8"/>
    <w:rsid w:val="00C92967"/>
    <w:rsid w:val="00C93077"/>
    <w:rsid w:val="00C944D0"/>
    <w:rsid w:val="00C9629D"/>
    <w:rsid w:val="00C96EF6"/>
    <w:rsid w:val="00C97034"/>
    <w:rsid w:val="00C9757E"/>
    <w:rsid w:val="00C97688"/>
    <w:rsid w:val="00C977A3"/>
    <w:rsid w:val="00C97932"/>
    <w:rsid w:val="00CA055F"/>
    <w:rsid w:val="00CA0669"/>
    <w:rsid w:val="00CA0DA6"/>
    <w:rsid w:val="00CA0FBD"/>
    <w:rsid w:val="00CA10EC"/>
    <w:rsid w:val="00CA2E7B"/>
    <w:rsid w:val="00CA33ED"/>
    <w:rsid w:val="00CA357D"/>
    <w:rsid w:val="00CA3A25"/>
    <w:rsid w:val="00CA3D0C"/>
    <w:rsid w:val="00CA4321"/>
    <w:rsid w:val="00CA54C1"/>
    <w:rsid w:val="00CA6003"/>
    <w:rsid w:val="00CA654B"/>
    <w:rsid w:val="00CA7B60"/>
    <w:rsid w:val="00CB10C7"/>
    <w:rsid w:val="00CB1DAF"/>
    <w:rsid w:val="00CB2192"/>
    <w:rsid w:val="00CB2229"/>
    <w:rsid w:val="00CB29EF"/>
    <w:rsid w:val="00CB30AA"/>
    <w:rsid w:val="00CB3209"/>
    <w:rsid w:val="00CB33FD"/>
    <w:rsid w:val="00CB3459"/>
    <w:rsid w:val="00CB3AFB"/>
    <w:rsid w:val="00CB3C65"/>
    <w:rsid w:val="00CB4353"/>
    <w:rsid w:val="00CB525E"/>
    <w:rsid w:val="00CB56D3"/>
    <w:rsid w:val="00CB6D15"/>
    <w:rsid w:val="00CB72B8"/>
    <w:rsid w:val="00CB7545"/>
    <w:rsid w:val="00CB7755"/>
    <w:rsid w:val="00CB7827"/>
    <w:rsid w:val="00CB7A40"/>
    <w:rsid w:val="00CB7B20"/>
    <w:rsid w:val="00CC09D1"/>
    <w:rsid w:val="00CC10FA"/>
    <w:rsid w:val="00CC152E"/>
    <w:rsid w:val="00CC16B2"/>
    <w:rsid w:val="00CC191B"/>
    <w:rsid w:val="00CC24B8"/>
    <w:rsid w:val="00CC285C"/>
    <w:rsid w:val="00CC296B"/>
    <w:rsid w:val="00CC3596"/>
    <w:rsid w:val="00CC3D95"/>
    <w:rsid w:val="00CC3F93"/>
    <w:rsid w:val="00CC4780"/>
    <w:rsid w:val="00CC54E5"/>
    <w:rsid w:val="00CC5524"/>
    <w:rsid w:val="00CC5A13"/>
    <w:rsid w:val="00CC5D2B"/>
    <w:rsid w:val="00CC79A7"/>
    <w:rsid w:val="00CC7F69"/>
    <w:rsid w:val="00CD098E"/>
    <w:rsid w:val="00CD0F6C"/>
    <w:rsid w:val="00CD0FE8"/>
    <w:rsid w:val="00CD15E8"/>
    <w:rsid w:val="00CD2191"/>
    <w:rsid w:val="00CD255A"/>
    <w:rsid w:val="00CD35EC"/>
    <w:rsid w:val="00CD40B2"/>
    <w:rsid w:val="00CD4706"/>
    <w:rsid w:val="00CD47B9"/>
    <w:rsid w:val="00CD49B0"/>
    <w:rsid w:val="00CD4B99"/>
    <w:rsid w:val="00CD4C7B"/>
    <w:rsid w:val="00CD514D"/>
    <w:rsid w:val="00CD58FE"/>
    <w:rsid w:val="00CD6573"/>
    <w:rsid w:val="00CD6B05"/>
    <w:rsid w:val="00CD6BD7"/>
    <w:rsid w:val="00CD71C0"/>
    <w:rsid w:val="00CD72BA"/>
    <w:rsid w:val="00CD7B9B"/>
    <w:rsid w:val="00CE0827"/>
    <w:rsid w:val="00CE1762"/>
    <w:rsid w:val="00CE1961"/>
    <w:rsid w:val="00CE261D"/>
    <w:rsid w:val="00CE3A26"/>
    <w:rsid w:val="00CE3D8A"/>
    <w:rsid w:val="00CE4708"/>
    <w:rsid w:val="00CE5967"/>
    <w:rsid w:val="00CE5D4E"/>
    <w:rsid w:val="00CE5F16"/>
    <w:rsid w:val="00CE68AB"/>
    <w:rsid w:val="00CE6A2F"/>
    <w:rsid w:val="00CE6E50"/>
    <w:rsid w:val="00CE70F5"/>
    <w:rsid w:val="00CE728A"/>
    <w:rsid w:val="00CE7E6D"/>
    <w:rsid w:val="00CF05B7"/>
    <w:rsid w:val="00CF0B64"/>
    <w:rsid w:val="00CF1226"/>
    <w:rsid w:val="00CF12B8"/>
    <w:rsid w:val="00CF12E4"/>
    <w:rsid w:val="00CF1B11"/>
    <w:rsid w:val="00CF2751"/>
    <w:rsid w:val="00CF2AD3"/>
    <w:rsid w:val="00CF2B6E"/>
    <w:rsid w:val="00CF2DE2"/>
    <w:rsid w:val="00CF3250"/>
    <w:rsid w:val="00CF334D"/>
    <w:rsid w:val="00CF34E9"/>
    <w:rsid w:val="00CF3734"/>
    <w:rsid w:val="00CF3849"/>
    <w:rsid w:val="00CF3914"/>
    <w:rsid w:val="00CF4035"/>
    <w:rsid w:val="00CF4CED"/>
    <w:rsid w:val="00CF5681"/>
    <w:rsid w:val="00CF5C58"/>
    <w:rsid w:val="00CF6027"/>
    <w:rsid w:val="00CF671A"/>
    <w:rsid w:val="00CF69A6"/>
    <w:rsid w:val="00CF6AE0"/>
    <w:rsid w:val="00CF7AD0"/>
    <w:rsid w:val="00CF7DE8"/>
    <w:rsid w:val="00D00669"/>
    <w:rsid w:val="00D0108E"/>
    <w:rsid w:val="00D0140C"/>
    <w:rsid w:val="00D01F75"/>
    <w:rsid w:val="00D02047"/>
    <w:rsid w:val="00D020F9"/>
    <w:rsid w:val="00D025D6"/>
    <w:rsid w:val="00D033A4"/>
    <w:rsid w:val="00D03BB4"/>
    <w:rsid w:val="00D03E25"/>
    <w:rsid w:val="00D042C6"/>
    <w:rsid w:val="00D0430C"/>
    <w:rsid w:val="00D047ED"/>
    <w:rsid w:val="00D050AF"/>
    <w:rsid w:val="00D051FE"/>
    <w:rsid w:val="00D05B7F"/>
    <w:rsid w:val="00D060A1"/>
    <w:rsid w:val="00D07D5D"/>
    <w:rsid w:val="00D10DB6"/>
    <w:rsid w:val="00D1154A"/>
    <w:rsid w:val="00D11731"/>
    <w:rsid w:val="00D117B4"/>
    <w:rsid w:val="00D117DF"/>
    <w:rsid w:val="00D11888"/>
    <w:rsid w:val="00D131CF"/>
    <w:rsid w:val="00D133B2"/>
    <w:rsid w:val="00D13791"/>
    <w:rsid w:val="00D14D24"/>
    <w:rsid w:val="00D14D29"/>
    <w:rsid w:val="00D1536C"/>
    <w:rsid w:val="00D1616A"/>
    <w:rsid w:val="00D16E1F"/>
    <w:rsid w:val="00D174CA"/>
    <w:rsid w:val="00D17522"/>
    <w:rsid w:val="00D17653"/>
    <w:rsid w:val="00D17CDE"/>
    <w:rsid w:val="00D203C2"/>
    <w:rsid w:val="00D21BCB"/>
    <w:rsid w:val="00D22431"/>
    <w:rsid w:val="00D22570"/>
    <w:rsid w:val="00D229F7"/>
    <w:rsid w:val="00D22F3C"/>
    <w:rsid w:val="00D23FD4"/>
    <w:rsid w:val="00D24EB8"/>
    <w:rsid w:val="00D24ECB"/>
    <w:rsid w:val="00D25ACD"/>
    <w:rsid w:val="00D25AF5"/>
    <w:rsid w:val="00D26811"/>
    <w:rsid w:val="00D26B3F"/>
    <w:rsid w:val="00D279FA"/>
    <w:rsid w:val="00D27AEA"/>
    <w:rsid w:val="00D27F7A"/>
    <w:rsid w:val="00D31167"/>
    <w:rsid w:val="00D312B4"/>
    <w:rsid w:val="00D317AC"/>
    <w:rsid w:val="00D31CA6"/>
    <w:rsid w:val="00D321CF"/>
    <w:rsid w:val="00D32411"/>
    <w:rsid w:val="00D32735"/>
    <w:rsid w:val="00D32FBF"/>
    <w:rsid w:val="00D336D6"/>
    <w:rsid w:val="00D33918"/>
    <w:rsid w:val="00D33BE3"/>
    <w:rsid w:val="00D3406F"/>
    <w:rsid w:val="00D347B0"/>
    <w:rsid w:val="00D355ED"/>
    <w:rsid w:val="00D3590B"/>
    <w:rsid w:val="00D35F43"/>
    <w:rsid w:val="00D3643E"/>
    <w:rsid w:val="00D36AFB"/>
    <w:rsid w:val="00D36B75"/>
    <w:rsid w:val="00D3792D"/>
    <w:rsid w:val="00D40D10"/>
    <w:rsid w:val="00D40ED2"/>
    <w:rsid w:val="00D40FA0"/>
    <w:rsid w:val="00D41A1B"/>
    <w:rsid w:val="00D41A4D"/>
    <w:rsid w:val="00D41A81"/>
    <w:rsid w:val="00D41DF1"/>
    <w:rsid w:val="00D41F73"/>
    <w:rsid w:val="00D4222D"/>
    <w:rsid w:val="00D424A5"/>
    <w:rsid w:val="00D42EF6"/>
    <w:rsid w:val="00D42FBA"/>
    <w:rsid w:val="00D4321C"/>
    <w:rsid w:val="00D45BD7"/>
    <w:rsid w:val="00D4638E"/>
    <w:rsid w:val="00D46699"/>
    <w:rsid w:val="00D46DD7"/>
    <w:rsid w:val="00D47D25"/>
    <w:rsid w:val="00D502A4"/>
    <w:rsid w:val="00D511E1"/>
    <w:rsid w:val="00D51BF0"/>
    <w:rsid w:val="00D52025"/>
    <w:rsid w:val="00D52231"/>
    <w:rsid w:val="00D528DD"/>
    <w:rsid w:val="00D54291"/>
    <w:rsid w:val="00D5435B"/>
    <w:rsid w:val="00D54591"/>
    <w:rsid w:val="00D548E4"/>
    <w:rsid w:val="00D5495F"/>
    <w:rsid w:val="00D55176"/>
    <w:rsid w:val="00D55E47"/>
    <w:rsid w:val="00D55EF3"/>
    <w:rsid w:val="00D56300"/>
    <w:rsid w:val="00D56700"/>
    <w:rsid w:val="00D56D1F"/>
    <w:rsid w:val="00D5783D"/>
    <w:rsid w:val="00D60072"/>
    <w:rsid w:val="00D60E63"/>
    <w:rsid w:val="00D61553"/>
    <w:rsid w:val="00D61D1C"/>
    <w:rsid w:val="00D62E19"/>
    <w:rsid w:val="00D63625"/>
    <w:rsid w:val="00D63BC8"/>
    <w:rsid w:val="00D63FE8"/>
    <w:rsid w:val="00D64923"/>
    <w:rsid w:val="00D64CD3"/>
    <w:rsid w:val="00D656DE"/>
    <w:rsid w:val="00D65F8C"/>
    <w:rsid w:val="00D6625E"/>
    <w:rsid w:val="00D66825"/>
    <w:rsid w:val="00D6746E"/>
    <w:rsid w:val="00D67B09"/>
    <w:rsid w:val="00D67CD1"/>
    <w:rsid w:val="00D67D90"/>
    <w:rsid w:val="00D67FE7"/>
    <w:rsid w:val="00D70038"/>
    <w:rsid w:val="00D70D09"/>
    <w:rsid w:val="00D70D98"/>
    <w:rsid w:val="00D7110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78E"/>
    <w:rsid w:val="00D7599D"/>
    <w:rsid w:val="00D75BCE"/>
    <w:rsid w:val="00D763B9"/>
    <w:rsid w:val="00D764AA"/>
    <w:rsid w:val="00D77144"/>
    <w:rsid w:val="00D772E7"/>
    <w:rsid w:val="00D80115"/>
    <w:rsid w:val="00D80447"/>
    <w:rsid w:val="00D80795"/>
    <w:rsid w:val="00D80D68"/>
    <w:rsid w:val="00D81956"/>
    <w:rsid w:val="00D81B8E"/>
    <w:rsid w:val="00D81C5B"/>
    <w:rsid w:val="00D81D61"/>
    <w:rsid w:val="00D821DA"/>
    <w:rsid w:val="00D825D2"/>
    <w:rsid w:val="00D82A59"/>
    <w:rsid w:val="00D83422"/>
    <w:rsid w:val="00D83761"/>
    <w:rsid w:val="00D838B1"/>
    <w:rsid w:val="00D8406F"/>
    <w:rsid w:val="00D84357"/>
    <w:rsid w:val="00D84368"/>
    <w:rsid w:val="00D845AF"/>
    <w:rsid w:val="00D852D6"/>
    <w:rsid w:val="00D853B1"/>
    <w:rsid w:val="00D854BE"/>
    <w:rsid w:val="00D85A3A"/>
    <w:rsid w:val="00D85D74"/>
    <w:rsid w:val="00D879FD"/>
    <w:rsid w:val="00D87E00"/>
    <w:rsid w:val="00D87F0E"/>
    <w:rsid w:val="00D901D4"/>
    <w:rsid w:val="00D90C07"/>
    <w:rsid w:val="00D90C0E"/>
    <w:rsid w:val="00D912B2"/>
    <w:rsid w:val="00D9134D"/>
    <w:rsid w:val="00D920F4"/>
    <w:rsid w:val="00D92468"/>
    <w:rsid w:val="00D92E81"/>
    <w:rsid w:val="00D9337D"/>
    <w:rsid w:val="00D94AC2"/>
    <w:rsid w:val="00D954D1"/>
    <w:rsid w:val="00D958A2"/>
    <w:rsid w:val="00D95C6B"/>
    <w:rsid w:val="00D96748"/>
    <w:rsid w:val="00D96B05"/>
    <w:rsid w:val="00D96D11"/>
    <w:rsid w:val="00D972B5"/>
    <w:rsid w:val="00DA0440"/>
    <w:rsid w:val="00DA0D70"/>
    <w:rsid w:val="00DA1C8E"/>
    <w:rsid w:val="00DA21D4"/>
    <w:rsid w:val="00DA274C"/>
    <w:rsid w:val="00DA323E"/>
    <w:rsid w:val="00DA382B"/>
    <w:rsid w:val="00DA3E76"/>
    <w:rsid w:val="00DA3EC6"/>
    <w:rsid w:val="00DA47BA"/>
    <w:rsid w:val="00DA50B5"/>
    <w:rsid w:val="00DA593F"/>
    <w:rsid w:val="00DA67B5"/>
    <w:rsid w:val="00DA6B1B"/>
    <w:rsid w:val="00DA7A03"/>
    <w:rsid w:val="00DB07CD"/>
    <w:rsid w:val="00DB08CC"/>
    <w:rsid w:val="00DB0D49"/>
    <w:rsid w:val="00DB0DB8"/>
    <w:rsid w:val="00DB16C8"/>
    <w:rsid w:val="00DB16FC"/>
    <w:rsid w:val="00DB1818"/>
    <w:rsid w:val="00DB2476"/>
    <w:rsid w:val="00DB24B8"/>
    <w:rsid w:val="00DB2ED9"/>
    <w:rsid w:val="00DB30F5"/>
    <w:rsid w:val="00DB46E5"/>
    <w:rsid w:val="00DB4E41"/>
    <w:rsid w:val="00DB51E1"/>
    <w:rsid w:val="00DB546F"/>
    <w:rsid w:val="00DB54C6"/>
    <w:rsid w:val="00DB5D5D"/>
    <w:rsid w:val="00DB62E6"/>
    <w:rsid w:val="00DB668D"/>
    <w:rsid w:val="00DB75C0"/>
    <w:rsid w:val="00DB7665"/>
    <w:rsid w:val="00DB7694"/>
    <w:rsid w:val="00DB7C3B"/>
    <w:rsid w:val="00DB7FB1"/>
    <w:rsid w:val="00DC076E"/>
    <w:rsid w:val="00DC0BA4"/>
    <w:rsid w:val="00DC0D0D"/>
    <w:rsid w:val="00DC2CBE"/>
    <w:rsid w:val="00DC3035"/>
    <w:rsid w:val="00DC309B"/>
    <w:rsid w:val="00DC31FC"/>
    <w:rsid w:val="00DC34DC"/>
    <w:rsid w:val="00DC40E6"/>
    <w:rsid w:val="00DC453B"/>
    <w:rsid w:val="00DC4C91"/>
    <w:rsid w:val="00DC4DA2"/>
    <w:rsid w:val="00DC5261"/>
    <w:rsid w:val="00DC68D0"/>
    <w:rsid w:val="00DC6C8A"/>
    <w:rsid w:val="00DC6E97"/>
    <w:rsid w:val="00DC7035"/>
    <w:rsid w:val="00DC710E"/>
    <w:rsid w:val="00DC7886"/>
    <w:rsid w:val="00DD065E"/>
    <w:rsid w:val="00DD0E88"/>
    <w:rsid w:val="00DD11D9"/>
    <w:rsid w:val="00DD1396"/>
    <w:rsid w:val="00DD17C1"/>
    <w:rsid w:val="00DD183B"/>
    <w:rsid w:val="00DD1B47"/>
    <w:rsid w:val="00DD21FB"/>
    <w:rsid w:val="00DD2399"/>
    <w:rsid w:val="00DD240C"/>
    <w:rsid w:val="00DD29C0"/>
    <w:rsid w:val="00DD2B5B"/>
    <w:rsid w:val="00DD2F93"/>
    <w:rsid w:val="00DD3207"/>
    <w:rsid w:val="00DD3910"/>
    <w:rsid w:val="00DD416F"/>
    <w:rsid w:val="00DD4274"/>
    <w:rsid w:val="00DD4823"/>
    <w:rsid w:val="00DD493F"/>
    <w:rsid w:val="00DD49CB"/>
    <w:rsid w:val="00DD4D42"/>
    <w:rsid w:val="00DD51E1"/>
    <w:rsid w:val="00DD61B3"/>
    <w:rsid w:val="00DD6216"/>
    <w:rsid w:val="00DD716A"/>
    <w:rsid w:val="00DE01FD"/>
    <w:rsid w:val="00DE1FE0"/>
    <w:rsid w:val="00DE22B6"/>
    <w:rsid w:val="00DE25D2"/>
    <w:rsid w:val="00DE2781"/>
    <w:rsid w:val="00DE2DC5"/>
    <w:rsid w:val="00DE307C"/>
    <w:rsid w:val="00DE3AC3"/>
    <w:rsid w:val="00DE3EC4"/>
    <w:rsid w:val="00DE44C3"/>
    <w:rsid w:val="00DE5B1B"/>
    <w:rsid w:val="00DE6295"/>
    <w:rsid w:val="00DE6530"/>
    <w:rsid w:val="00DE6F5E"/>
    <w:rsid w:val="00DE74E2"/>
    <w:rsid w:val="00DE74E8"/>
    <w:rsid w:val="00DE7DF2"/>
    <w:rsid w:val="00DF012B"/>
    <w:rsid w:val="00DF0782"/>
    <w:rsid w:val="00DF0D3D"/>
    <w:rsid w:val="00DF1D6D"/>
    <w:rsid w:val="00DF1F74"/>
    <w:rsid w:val="00DF20D6"/>
    <w:rsid w:val="00DF253A"/>
    <w:rsid w:val="00DF2D48"/>
    <w:rsid w:val="00DF383C"/>
    <w:rsid w:val="00DF4DA4"/>
    <w:rsid w:val="00DF4F8C"/>
    <w:rsid w:val="00DF51B5"/>
    <w:rsid w:val="00DF5296"/>
    <w:rsid w:val="00DF5F73"/>
    <w:rsid w:val="00DF6B59"/>
    <w:rsid w:val="00DF7290"/>
    <w:rsid w:val="00DF732F"/>
    <w:rsid w:val="00DF75A2"/>
    <w:rsid w:val="00DF7FC0"/>
    <w:rsid w:val="00E00B64"/>
    <w:rsid w:val="00E00E17"/>
    <w:rsid w:val="00E00EE9"/>
    <w:rsid w:val="00E016C3"/>
    <w:rsid w:val="00E018C4"/>
    <w:rsid w:val="00E01F96"/>
    <w:rsid w:val="00E03151"/>
    <w:rsid w:val="00E034F3"/>
    <w:rsid w:val="00E03658"/>
    <w:rsid w:val="00E03D5C"/>
    <w:rsid w:val="00E04415"/>
    <w:rsid w:val="00E046E3"/>
    <w:rsid w:val="00E04A11"/>
    <w:rsid w:val="00E04A5D"/>
    <w:rsid w:val="00E04B3A"/>
    <w:rsid w:val="00E04CA9"/>
    <w:rsid w:val="00E05363"/>
    <w:rsid w:val="00E05CCE"/>
    <w:rsid w:val="00E0632E"/>
    <w:rsid w:val="00E06A2D"/>
    <w:rsid w:val="00E0760A"/>
    <w:rsid w:val="00E10637"/>
    <w:rsid w:val="00E10E96"/>
    <w:rsid w:val="00E10FF6"/>
    <w:rsid w:val="00E12403"/>
    <w:rsid w:val="00E12AF3"/>
    <w:rsid w:val="00E1329F"/>
    <w:rsid w:val="00E135DF"/>
    <w:rsid w:val="00E143D4"/>
    <w:rsid w:val="00E149A7"/>
    <w:rsid w:val="00E14CC7"/>
    <w:rsid w:val="00E151B5"/>
    <w:rsid w:val="00E15409"/>
    <w:rsid w:val="00E1543A"/>
    <w:rsid w:val="00E154CF"/>
    <w:rsid w:val="00E15D84"/>
    <w:rsid w:val="00E15F55"/>
    <w:rsid w:val="00E1680E"/>
    <w:rsid w:val="00E16B6A"/>
    <w:rsid w:val="00E175F3"/>
    <w:rsid w:val="00E17B77"/>
    <w:rsid w:val="00E2010B"/>
    <w:rsid w:val="00E20284"/>
    <w:rsid w:val="00E206FB"/>
    <w:rsid w:val="00E20C02"/>
    <w:rsid w:val="00E20F58"/>
    <w:rsid w:val="00E21509"/>
    <w:rsid w:val="00E2159C"/>
    <w:rsid w:val="00E21C8D"/>
    <w:rsid w:val="00E21DBE"/>
    <w:rsid w:val="00E223FA"/>
    <w:rsid w:val="00E22695"/>
    <w:rsid w:val="00E226A7"/>
    <w:rsid w:val="00E229D2"/>
    <w:rsid w:val="00E2348F"/>
    <w:rsid w:val="00E236AF"/>
    <w:rsid w:val="00E23E02"/>
    <w:rsid w:val="00E2441C"/>
    <w:rsid w:val="00E245E3"/>
    <w:rsid w:val="00E2479C"/>
    <w:rsid w:val="00E24D06"/>
    <w:rsid w:val="00E24F13"/>
    <w:rsid w:val="00E250C8"/>
    <w:rsid w:val="00E2580A"/>
    <w:rsid w:val="00E25C0B"/>
    <w:rsid w:val="00E261D8"/>
    <w:rsid w:val="00E2771C"/>
    <w:rsid w:val="00E27EC9"/>
    <w:rsid w:val="00E31239"/>
    <w:rsid w:val="00E314BC"/>
    <w:rsid w:val="00E32170"/>
    <w:rsid w:val="00E324AB"/>
    <w:rsid w:val="00E329F2"/>
    <w:rsid w:val="00E32EAC"/>
    <w:rsid w:val="00E3304B"/>
    <w:rsid w:val="00E3394B"/>
    <w:rsid w:val="00E34766"/>
    <w:rsid w:val="00E347CC"/>
    <w:rsid w:val="00E34A62"/>
    <w:rsid w:val="00E34B74"/>
    <w:rsid w:val="00E3512C"/>
    <w:rsid w:val="00E3626C"/>
    <w:rsid w:val="00E3652B"/>
    <w:rsid w:val="00E36898"/>
    <w:rsid w:val="00E37004"/>
    <w:rsid w:val="00E37109"/>
    <w:rsid w:val="00E37390"/>
    <w:rsid w:val="00E378D2"/>
    <w:rsid w:val="00E40163"/>
    <w:rsid w:val="00E40241"/>
    <w:rsid w:val="00E40672"/>
    <w:rsid w:val="00E40FE2"/>
    <w:rsid w:val="00E410C5"/>
    <w:rsid w:val="00E41304"/>
    <w:rsid w:val="00E41BC9"/>
    <w:rsid w:val="00E41CF6"/>
    <w:rsid w:val="00E4231D"/>
    <w:rsid w:val="00E42C17"/>
    <w:rsid w:val="00E42F73"/>
    <w:rsid w:val="00E44067"/>
    <w:rsid w:val="00E44977"/>
    <w:rsid w:val="00E449CE"/>
    <w:rsid w:val="00E44ADA"/>
    <w:rsid w:val="00E4589B"/>
    <w:rsid w:val="00E46AA5"/>
    <w:rsid w:val="00E46C08"/>
    <w:rsid w:val="00E471CF"/>
    <w:rsid w:val="00E476BF"/>
    <w:rsid w:val="00E476C8"/>
    <w:rsid w:val="00E50378"/>
    <w:rsid w:val="00E503C6"/>
    <w:rsid w:val="00E50719"/>
    <w:rsid w:val="00E50A8B"/>
    <w:rsid w:val="00E50D95"/>
    <w:rsid w:val="00E515E0"/>
    <w:rsid w:val="00E51B3D"/>
    <w:rsid w:val="00E5224A"/>
    <w:rsid w:val="00E5281D"/>
    <w:rsid w:val="00E52AFC"/>
    <w:rsid w:val="00E52B42"/>
    <w:rsid w:val="00E52DE5"/>
    <w:rsid w:val="00E53494"/>
    <w:rsid w:val="00E5433F"/>
    <w:rsid w:val="00E55F1E"/>
    <w:rsid w:val="00E5616D"/>
    <w:rsid w:val="00E5637D"/>
    <w:rsid w:val="00E575D7"/>
    <w:rsid w:val="00E576D6"/>
    <w:rsid w:val="00E576F9"/>
    <w:rsid w:val="00E57AD7"/>
    <w:rsid w:val="00E57CA6"/>
    <w:rsid w:val="00E60740"/>
    <w:rsid w:val="00E608C2"/>
    <w:rsid w:val="00E60DD1"/>
    <w:rsid w:val="00E60E12"/>
    <w:rsid w:val="00E60F00"/>
    <w:rsid w:val="00E6173F"/>
    <w:rsid w:val="00E62835"/>
    <w:rsid w:val="00E63928"/>
    <w:rsid w:val="00E646AD"/>
    <w:rsid w:val="00E64813"/>
    <w:rsid w:val="00E649D4"/>
    <w:rsid w:val="00E6523F"/>
    <w:rsid w:val="00E657AF"/>
    <w:rsid w:val="00E65DDF"/>
    <w:rsid w:val="00E66048"/>
    <w:rsid w:val="00E660A5"/>
    <w:rsid w:val="00E66300"/>
    <w:rsid w:val="00E66C83"/>
    <w:rsid w:val="00E66F8D"/>
    <w:rsid w:val="00E673E1"/>
    <w:rsid w:val="00E676FA"/>
    <w:rsid w:val="00E679F5"/>
    <w:rsid w:val="00E67E83"/>
    <w:rsid w:val="00E70071"/>
    <w:rsid w:val="00E70458"/>
    <w:rsid w:val="00E70582"/>
    <w:rsid w:val="00E70796"/>
    <w:rsid w:val="00E716AE"/>
    <w:rsid w:val="00E71F4C"/>
    <w:rsid w:val="00E71FA4"/>
    <w:rsid w:val="00E72257"/>
    <w:rsid w:val="00E730FE"/>
    <w:rsid w:val="00E7390C"/>
    <w:rsid w:val="00E7406C"/>
    <w:rsid w:val="00E74294"/>
    <w:rsid w:val="00E74FED"/>
    <w:rsid w:val="00E7651F"/>
    <w:rsid w:val="00E76921"/>
    <w:rsid w:val="00E77645"/>
    <w:rsid w:val="00E777E3"/>
    <w:rsid w:val="00E8168A"/>
    <w:rsid w:val="00E8290B"/>
    <w:rsid w:val="00E82A87"/>
    <w:rsid w:val="00E831CA"/>
    <w:rsid w:val="00E83697"/>
    <w:rsid w:val="00E8389C"/>
    <w:rsid w:val="00E83B8B"/>
    <w:rsid w:val="00E84F5A"/>
    <w:rsid w:val="00E85506"/>
    <w:rsid w:val="00E8586B"/>
    <w:rsid w:val="00E86A73"/>
    <w:rsid w:val="00E86C8C"/>
    <w:rsid w:val="00E86EF4"/>
    <w:rsid w:val="00E874F0"/>
    <w:rsid w:val="00E87670"/>
    <w:rsid w:val="00E87896"/>
    <w:rsid w:val="00E87A00"/>
    <w:rsid w:val="00E90087"/>
    <w:rsid w:val="00E902C9"/>
    <w:rsid w:val="00E9168B"/>
    <w:rsid w:val="00E925B7"/>
    <w:rsid w:val="00E92610"/>
    <w:rsid w:val="00E926DA"/>
    <w:rsid w:val="00E92C6C"/>
    <w:rsid w:val="00E94D7E"/>
    <w:rsid w:val="00E94F28"/>
    <w:rsid w:val="00E953E4"/>
    <w:rsid w:val="00E955CD"/>
    <w:rsid w:val="00E956EE"/>
    <w:rsid w:val="00E95A3C"/>
    <w:rsid w:val="00E95D7A"/>
    <w:rsid w:val="00E96696"/>
    <w:rsid w:val="00E96A6B"/>
    <w:rsid w:val="00E9757F"/>
    <w:rsid w:val="00E975D6"/>
    <w:rsid w:val="00EA027D"/>
    <w:rsid w:val="00EA0377"/>
    <w:rsid w:val="00EA16D3"/>
    <w:rsid w:val="00EA1883"/>
    <w:rsid w:val="00EA2253"/>
    <w:rsid w:val="00EA3CC2"/>
    <w:rsid w:val="00EA4B79"/>
    <w:rsid w:val="00EA509D"/>
    <w:rsid w:val="00EA5875"/>
    <w:rsid w:val="00EA5D82"/>
    <w:rsid w:val="00EA6094"/>
    <w:rsid w:val="00EA66C9"/>
    <w:rsid w:val="00EA6B6F"/>
    <w:rsid w:val="00EA750B"/>
    <w:rsid w:val="00EA77B4"/>
    <w:rsid w:val="00EA7843"/>
    <w:rsid w:val="00EA7A13"/>
    <w:rsid w:val="00EA7FA8"/>
    <w:rsid w:val="00EB026D"/>
    <w:rsid w:val="00EB0D54"/>
    <w:rsid w:val="00EB0EFC"/>
    <w:rsid w:val="00EB181A"/>
    <w:rsid w:val="00EB186B"/>
    <w:rsid w:val="00EB3A76"/>
    <w:rsid w:val="00EB3DD1"/>
    <w:rsid w:val="00EB44BD"/>
    <w:rsid w:val="00EB50EB"/>
    <w:rsid w:val="00EB5402"/>
    <w:rsid w:val="00EB61F3"/>
    <w:rsid w:val="00EC0760"/>
    <w:rsid w:val="00EC09C4"/>
    <w:rsid w:val="00EC0D00"/>
    <w:rsid w:val="00EC0F50"/>
    <w:rsid w:val="00EC100A"/>
    <w:rsid w:val="00EC12FF"/>
    <w:rsid w:val="00EC20BD"/>
    <w:rsid w:val="00EC2E0A"/>
    <w:rsid w:val="00EC47B6"/>
    <w:rsid w:val="00EC49D4"/>
    <w:rsid w:val="00EC4A25"/>
    <w:rsid w:val="00EC4A70"/>
    <w:rsid w:val="00EC4D4B"/>
    <w:rsid w:val="00EC5AD5"/>
    <w:rsid w:val="00EC5B87"/>
    <w:rsid w:val="00EC5EB5"/>
    <w:rsid w:val="00EC5F56"/>
    <w:rsid w:val="00EC741A"/>
    <w:rsid w:val="00EC7582"/>
    <w:rsid w:val="00EC7E5F"/>
    <w:rsid w:val="00ED11E5"/>
    <w:rsid w:val="00ED137E"/>
    <w:rsid w:val="00ED2050"/>
    <w:rsid w:val="00ED2ADF"/>
    <w:rsid w:val="00ED34EB"/>
    <w:rsid w:val="00ED3585"/>
    <w:rsid w:val="00ED3A19"/>
    <w:rsid w:val="00ED3AFB"/>
    <w:rsid w:val="00ED4F91"/>
    <w:rsid w:val="00ED5657"/>
    <w:rsid w:val="00ED6723"/>
    <w:rsid w:val="00ED70A2"/>
    <w:rsid w:val="00ED77C6"/>
    <w:rsid w:val="00ED78EA"/>
    <w:rsid w:val="00ED7954"/>
    <w:rsid w:val="00EE0630"/>
    <w:rsid w:val="00EE0888"/>
    <w:rsid w:val="00EE0ACA"/>
    <w:rsid w:val="00EE105E"/>
    <w:rsid w:val="00EE1789"/>
    <w:rsid w:val="00EE2CBC"/>
    <w:rsid w:val="00EE3079"/>
    <w:rsid w:val="00EE382A"/>
    <w:rsid w:val="00EE398A"/>
    <w:rsid w:val="00EE3B8F"/>
    <w:rsid w:val="00EE3F3A"/>
    <w:rsid w:val="00EE48E2"/>
    <w:rsid w:val="00EE4972"/>
    <w:rsid w:val="00EE534F"/>
    <w:rsid w:val="00EE5AB1"/>
    <w:rsid w:val="00EE5B63"/>
    <w:rsid w:val="00EE5C2C"/>
    <w:rsid w:val="00EE7D2C"/>
    <w:rsid w:val="00EE7DA9"/>
    <w:rsid w:val="00EF0088"/>
    <w:rsid w:val="00EF110B"/>
    <w:rsid w:val="00EF13A0"/>
    <w:rsid w:val="00EF2448"/>
    <w:rsid w:val="00EF2697"/>
    <w:rsid w:val="00EF2E71"/>
    <w:rsid w:val="00EF31D0"/>
    <w:rsid w:val="00EF32CD"/>
    <w:rsid w:val="00EF35C5"/>
    <w:rsid w:val="00EF361D"/>
    <w:rsid w:val="00EF415A"/>
    <w:rsid w:val="00EF4D67"/>
    <w:rsid w:val="00EF5097"/>
    <w:rsid w:val="00EF50B5"/>
    <w:rsid w:val="00EF5587"/>
    <w:rsid w:val="00EF5783"/>
    <w:rsid w:val="00EF6368"/>
    <w:rsid w:val="00EF68F1"/>
    <w:rsid w:val="00EF73DB"/>
    <w:rsid w:val="00EF7465"/>
    <w:rsid w:val="00EF78DE"/>
    <w:rsid w:val="00EF7B98"/>
    <w:rsid w:val="00F00180"/>
    <w:rsid w:val="00F00CBE"/>
    <w:rsid w:val="00F017BB"/>
    <w:rsid w:val="00F01B7F"/>
    <w:rsid w:val="00F0208F"/>
    <w:rsid w:val="00F025A2"/>
    <w:rsid w:val="00F0287E"/>
    <w:rsid w:val="00F02F29"/>
    <w:rsid w:val="00F036E9"/>
    <w:rsid w:val="00F039DC"/>
    <w:rsid w:val="00F03C82"/>
    <w:rsid w:val="00F04752"/>
    <w:rsid w:val="00F047B7"/>
    <w:rsid w:val="00F049C3"/>
    <w:rsid w:val="00F04D73"/>
    <w:rsid w:val="00F05826"/>
    <w:rsid w:val="00F0667C"/>
    <w:rsid w:val="00F06797"/>
    <w:rsid w:val="00F06CC9"/>
    <w:rsid w:val="00F07388"/>
    <w:rsid w:val="00F07BE9"/>
    <w:rsid w:val="00F10129"/>
    <w:rsid w:val="00F10E2F"/>
    <w:rsid w:val="00F111C1"/>
    <w:rsid w:val="00F111CF"/>
    <w:rsid w:val="00F1134B"/>
    <w:rsid w:val="00F1137A"/>
    <w:rsid w:val="00F11712"/>
    <w:rsid w:val="00F11BE0"/>
    <w:rsid w:val="00F11C29"/>
    <w:rsid w:val="00F11E01"/>
    <w:rsid w:val="00F131D9"/>
    <w:rsid w:val="00F13F41"/>
    <w:rsid w:val="00F1586A"/>
    <w:rsid w:val="00F15A2A"/>
    <w:rsid w:val="00F1628E"/>
    <w:rsid w:val="00F1655F"/>
    <w:rsid w:val="00F16812"/>
    <w:rsid w:val="00F16F26"/>
    <w:rsid w:val="00F171C8"/>
    <w:rsid w:val="00F17FA6"/>
    <w:rsid w:val="00F17FC9"/>
    <w:rsid w:val="00F2026E"/>
    <w:rsid w:val="00F207D2"/>
    <w:rsid w:val="00F20912"/>
    <w:rsid w:val="00F217B8"/>
    <w:rsid w:val="00F21E5D"/>
    <w:rsid w:val="00F2210A"/>
    <w:rsid w:val="00F22212"/>
    <w:rsid w:val="00F227F1"/>
    <w:rsid w:val="00F22A9F"/>
    <w:rsid w:val="00F22F46"/>
    <w:rsid w:val="00F235F8"/>
    <w:rsid w:val="00F239F5"/>
    <w:rsid w:val="00F23A32"/>
    <w:rsid w:val="00F23B3B"/>
    <w:rsid w:val="00F249C6"/>
    <w:rsid w:val="00F24FE9"/>
    <w:rsid w:val="00F253A9"/>
    <w:rsid w:val="00F26379"/>
    <w:rsid w:val="00F26B83"/>
    <w:rsid w:val="00F26E2A"/>
    <w:rsid w:val="00F27325"/>
    <w:rsid w:val="00F301C1"/>
    <w:rsid w:val="00F302C8"/>
    <w:rsid w:val="00F305D5"/>
    <w:rsid w:val="00F30A14"/>
    <w:rsid w:val="00F312B3"/>
    <w:rsid w:val="00F318A0"/>
    <w:rsid w:val="00F31929"/>
    <w:rsid w:val="00F322DA"/>
    <w:rsid w:val="00F32424"/>
    <w:rsid w:val="00F32500"/>
    <w:rsid w:val="00F3267D"/>
    <w:rsid w:val="00F33219"/>
    <w:rsid w:val="00F3327E"/>
    <w:rsid w:val="00F337C8"/>
    <w:rsid w:val="00F33963"/>
    <w:rsid w:val="00F33A54"/>
    <w:rsid w:val="00F3493C"/>
    <w:rsid w:val="00F35068"/>
    <w:rsid w:val="00F35096"/>
    <w:rsid w:val="00F359D5"/>
    <w:rsid w:val="00F361E7"/>
    <w:rsid w:val="00F3671D"/>
    <w:rsid w:val="00F3695B"/>
    <w:rsid w:val="00F36CE4"/>
    <w:rsid w:val="00F37743"/>
    <w:rsid w:val="00F37F13"/>
    <w:rsid w:val="00F40827"/>
    <w:rsid w:val="00F409E8"/>
    <w:rsid w:val="00F41831"/>
    <w:rsid w:val="00F41D6A"/>
    <w:rsid w:val="00F4206E"/>
    <w:rsid w:val="00F42568"/>
    <w:rsid w:val="00F42ACF"/>
    <w:rsid w:val="00F43347"/>
    <w:rsid w:val="00F43387"/>
    <w:rsid w:val="00F4364F"/>
    <w:rsid w:val="00F448B4"/>
    <w:rsid w:val="00F44F06"/>
    <w:rsid w:val="00F458CB"/>
    <w:rsid w:val="00F46015"/>
    <w:rsid w:val="00F4774F"/>
    <w:rsid w:val="00F50C7F"/>
    <w:rsid w:val="00F50CD0"/>
    <w:rsid w:val="00F51751"/>
    <w:rsid w:val="00F51E46"/>
    <w:rsid w:val="00F51F3B"/>
    <w:rsid w:val="00F52711"/>
    <w:rsid w:val="00F53066"/>
    <w:rsid w:val="00F53C54"/>
    <w:rsid w:val="00F54735"/>
    <w:rsid w:val="00F54A3D"/>
    <w:rsid w:val="00F54CB0"/>
    <w:rsid w:val="00F55571"/>
    <w:rsid w:val="00F56399"/>
    <w:rsid w:val="00F564B4"/>
    <w:rsid w:val="00F56939"/>
    <w:rsid w:val="00F56C11"/>
    <w:rsid w:val="00F5705E"/>
    <w:rsid w:val="00F5770D"/>
    <w:rsid w:val="00F579CD"/>
    <w:rsid w:val="00F57A49"/>
    <w:rsid w:val="00F57B18"/>
    <w:rsid w:val="00F57D31"/>
    <w:rsid w:val="00F57D9A"/>
    <w:rsid w:val="00F60321"/>
    <w:rsid w:val="00F604ED"/>
    <w:rsid w:val="00F605C0"/>
    <w:rsid w:val="00F622F9"/>
    <w:rsid w:val="00F6361F"/>
    <w:rsid w:val="00F63A3A"/>
    <w:rsid w:val="00F63CEE"/>
    <w:rsid w:val="00F64627"/>
    <w:rsid w:val="00F653B8"/>
    <w:rsid w:val="00F656E4"/>
    <w:rsid w:val="00F666F3"/>
    <w:rsid w:val="00F66811"/>
    <w:rsid w:val="00F67386"/>
    <w:rsid w:val="00F676F5"/>
    <w:rsid w:val="00F6775C"/>
    <w:rsid w:val="00F67D86"/>
    <w:rsid w:val="00F67DD8"/>
    <w:rsid w:val="00F700FA"/>
    <w:rsid w:val="00F705A9"/>
    <w:rsid w:val="00F70D81"/>
    <w:rsid w:val="00F70F07"/>
    <w:rsid w:val="00F71736"/>
    <w:rsid w:val="00F71B89"/>
    <w:rsid w:val="00F71BEF"/>
    <w:rsid w:val="00F72C14"/>
    <w:rsid w:val="00F7353C"/>
    <w:rsid w:val="00F73D5C"/>
    <w:rsid w:val="00F73EEB"/>
    <w:rsid w:val="00F753A4"/>
    <w:rsid w:val="00F753C6"/>
    <w:rsid w:val="00F755D4"/>
    <w:rsid w:val="00F758A8"/>
    <w:rsid w:val="00F7630C"/>
    <w:rsid w:val="00F766B0"/>
    <w:rsid w:val="00F76A7B"/>
    <w:rsid w:val="00F76BBA"/>
    <w:rsid w:val="00F76F8F"/>
    <w:rsid w:val="00F8022C"/>
    <w:rsid w:val="00F82148"/>
    <w:rsid w:val="00F82D74"/>
    <w:rsid w:val="00F83EF1"/>
    <w:rsid w:val="00F84289"/>
    <w:rsid w:val="00F848C3"/>
    <w:rsid w:val="00F853E2"/>
    <w:rsid w:val="00F8550E"/>
    <w:rsid w:val="00F8573A"/>
    <w:rsid w:val="00F85C42"/>
    <w:rsid w:val="00F85F5E"/>
    <w:rsid w:val="00F86E78"/>
    <w:rsid w:val="00F8734C"/>
    <w:rsid w:val="00F901AF"/>
    <w:rsid w:val="00F913CD"/>
    <w:rsid w:val="00F91947"/>
    <w:rsid w:val="00F919AD"/>
    <w:rsid w:val="00F91C00"/>
    <w:rsid w:val="00F9225F"/>
    <w:rsid w:val="00F92B78"/>
    <w:rsid w:val="00F92C87"/>
    <w:rsid w:val="00F92D72"/>
    <w:rsid w:val="00F9357B"/>
    <w:rsid w:val="00F941DF"/>
    <w:rsid w:val="00F94416"/>
    <w:rsid w:val="00F94F18"/>
    <w:rsid w:val="00F95213"/>
    <w:rsid w:val="00F9576C"/>
    <w:rsid w:val="00F95984"/>
    <w:rsid w:val="00F963A5"/>
    <w:rsid w:val="00F96428"/>
    <w:rsid w:val="00F96788"/>
    <w:rsid w:val="00F9746B"/>
    <w:rsid w:val="00FA074E"/>
    <w:rsid w:val="00FA0BFD"/>
    <w:rsid w:val="00FA1266"/>
    <w:rsid w:val="00FA1949"/>
    <w:rsid w:val="00FA1CEA"/>
    <w:rsid w:val="00FA21A9"/>
    <w:rsid w:val="00FA22EB"/>
    <w:rsid w:val="00FA368A"/>
    <w:rsid w:val="00FA37C9"/>
    <w:rsid w:val="00FA421D"/>
    <w:rsid w:val="00FA42F0"/>
    <w:rsid w:val="00FA4A28"/>
    <w:rsid w:val="00FA4C87"/>
    <w:rsid w:val="00FA4DEE"/>
    <w:rsid w:val="00FA5D20"/>
    <w:rsid w:val="00FA627D"/>
    <w:rsid w:val="00FA6BEB"/>
    <w:rsid w:val="00FA6F28"/>
    <w:rsid w:val="00FA702C"/>
    <w:rsid w:val="00FA74A1"/>
    <w:rsid w:val="00FA756A"/>
    <w:rsid w:val="00FB0281"/>
    <w:rsid w:val="00FB0B2E"/>
    <w:rsid w:val="00FB0CE2"/>
    <w:rsid w:val="00FB11D0"/>
    <w:rsid w:val="00FB1CC0"/>
    <w:rsid w:val="00FB2291"/>
    <w:rsid w:val="00FB2573"/>
    <w:rsid w:val="00FB36FA"/>
    <w:rsid w:val="00FB3717"/>
    <w:rsid w:val="00FB3B31"/>
    <w:rsid w:val="00FB3D64"/>
    <w:rsid w:val="00FB4272"/>
    <w:rsid w:val="00FB4357"/>
    <w:rsid w:val="00FB437C"/>
    <w:rsid w:val="00FB4407"/>
    <w:rsid w:val="00FB4606"/>
    <w:rsid w:val="00FB4979"/>
    <w:rsid w:val="00FB51BE"/>
    <w:rsid w:val="00FB5C10"/>
    <w:rsid w:val="00FB5EB9"/>
    <w:rsid w:val="00FB7006"/>
    <w:rsid w:val="00FB7056"/>
    <w:rsid w:val="00FB7590"/>
    <w:rsid w:val="00FB7AA6"/>
    <w:rsid w:val="00FB7D1C"/>
    <w:rsid w:val="00FC007B"/>
    <w:rsid w:val="00FC00E3"/>
    <w:rsid w:val="00FC1192"/>
    <w:rsid w:val="00FC1BA1"/>
    <w:rsid w:val="00FC222B"/>
    <w:rsid w:val="00FC271F"/>
    <w:rsid w:val="00FC2781"/>
    <w:rsid w:val="00FC27C4"/>
    <w:rsid w:val="00FC2E3E"/>
    <w:rsid w:val="00FC3356"/>
    <w:rsid w:val="00FC3593"/>
    <w:rsid w:val="00FC373D"/>
    <w:rsid w:val="00FC376A"/>
    <w:rsid w:val="00FC37CA"/>
    <w:rsid w:val="00FC3A58"/>
    <w:rsid w:val="00FC3E1A"/>
    <w:rsid w:val="00FC3E7C"/>
    <w:rsid w:val="00FC4306"/>
    <w:rsid w:val="00FC4380"/>
    <w:rsid w:val="00FC493C"/>
    <w:rsid w:val="00FC4BD1"/>
    <w:rsid w:val="00FC4CBE"/>
    <w:rsid w:val="00FC4F80"/>
    <w:rsid w:val="00FC53EC"/>
    <w:rsid w:val="00FC5518"/>
    <w:rsid w:val="00FC5870"/>
    <w:rsid w:val="00FC6479"/>
    <w:rsid w:val="00FC655D"/>
    <w:rsid w:val="00FC6C95"/>
    <w:rsid w:val="00FC7651"/>
    <w:rsid w:val="00FC7A73"/>
    <w:rsid w:val="00FC7F68"/>
    <w:rsid w:val="00FD0869"/>
    <w:rsid w:val="00FD0EF4"/>
    <w:rsid w:val="00FD16CA"/>
    <w:rsid w:val="00FD17FF"/>
    <w:rsid w:val="00FD19D2"/>
    <w:rsid w:val="00FD1ABC"/>
    <w:rsid w:val="00FD23E3"/>
    <w:rsid w:val="00FD28CB"/>
    <w:rsid w:val="00FD2C3C"/>
    <w:rsid w:val="00FD3505"/>
    <w:rsid w:val="00FD3A85"/>
    <w:rsid w:val="00FD3F7E"/>
    <w:rsid w:val="00FD42F1"/>
    <w:rsid w:val="00FD4881"/>
    <w:rsid w:val="00FD4EF9"/>
    <w:rsid w:val="00FD5451"/>
    <w:rsid w:val="00FD5731"/>
    <w:rsid w:val="00FD5C75"/>
    <w:rsid w:val="00FD6903"/>
    <w:rsid w:val="00FD6B6D"/>
    <w:rsid w:val="00FD73A1"/>
    <w:rsid w:val="00FD745C"/>
    <w:rsid w:val="00FD7AA4"/>
    <w:rsid w:val="00FD7AE6"/>
    <w:rsid w:val="00FD7BF3"/>
    <w:rsid w:val="00FE0148"/>
    <w:rsid w:val="00FE0AAB"/>
    <w:rsid w:val="00FE1ADA"/>
    <w:rsid w:val="00FE1D33"/>
    <w:rsid w:val="00FE1EC5"/>
    <w:rsid w:val="00FE251B"/>
    <w:rsid w:val="00FE2551"/>
    <w:rsid w:val="00FE272B"/>
    <w:rsid w:val="00FE2776"/>
    <w:rsid w:val="00FE3881"/>
    <w:rsid w:val="00FE44B7"/>
    <w:rsid w:val="00FE54B9"/>
    <w:rsid w:val="00FE6877"/>
    <w:rsid w:val="00FE693D"/>
    <w:rsid w:val="00FE74F6"/>
    <w:rsid w:val="00FE7838"/>
    <w:rsid w:val="00FE7952"/>
    <w:rsid w:val="00FE7CA5"/>
    <w:rsid w:val="00FE7EBD"/>
    <w:rsid w:val="00FF0924"/>
    <w:rsid w:val="00FF1204"/>
    <w:rsid w:val="00FF1654"/>
    <w:rsid w:val="00FF206F"/>
    <w:rsid w:val="00FF2561"/>
    <w:rsid w:val="00FF279A"/>
    <w:rsid w:val="00FF295C"/>
    <w:rsid w:val="00FF4158"/>
    <w:rsid w:val="00FF463A"/>
    <w:rsid w:val="00FF4D4E"/>
    <w:rsid w:val="00FF5377"/>
    <w:rsid w:val="00FF6272"/>
    <w:rsid w:val="00FF64EC"/>
    <w:rsid w:val="00FF670B"/>
    <w:rsid w:val="00FF67E5"/>
    <w:rsid w:val="00FF68A8"/>
    <w:rsid w:val="00FF6F4B"/>
    <w:rsid w:val="00FF7B3C"/>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8D4400"/>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D11E5"/>
    <w:pPr>
      <w:spacing w:after="12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Char"/>
    <w:rPr>
      <w:b/>
      <w:bCs/>
    </w:rPr>
  </w:style>
  <w:style w:type="paragraph" w:styleId="a6">
    <w:name w:val="annotation text"/>
    <w:basedOn w:val="a1"/>
    <w:link w:val="Char0"/>
    <w:uiPriority w:val="99"/>
    <w:qFormat/>
  </w:style>
  <w:style w:type="paragraph" w:styleId="70">
    <w:name w:val="toc 7"/>
    <w:basedOn w:val="60"/>
    <w:next w:val="a1"/>
    <w:semiHidden/>
    <w:pPr>
      <w:ind w:left="2268" w:hanging="2268"/>
    </w:pPr>
  </w:style>
  <w:style w:type="paragraph" w:styleId="60">
    <w:name w:val="toc 6"/>
    <w:basedOn w:val="50"/>
    <w:next w:val="a1"/>
    <w:semiHidden/>
    <w:pPr>
      <w:ind w:left="1985" w:hanging="1985"/>
    </w:pPr>
  </w:style>
  <w:style w:type="paragraph" w:styleId="50">
    <w:name w:val="toc 5"/>
    <w:basedOn w:val="40"/>
    <w:next w:val="a1"/>
    <w:semiHidden/>
    <w:pPr>
      <w:ind w:left="1701" w:hanging="1701"/>
    </w:pPr>
  </w:style>
  <w:style w:type="paragraph" w:styleId="40">
    <w:name w:val="toc 4"/>
    <w:basedOn w:val="30"/>
    <w:next w:val="a1"/>
    <w:semiHidden/>
    <w:qFormat/>
    <w:pPr>
      <w:ind w:left="1418" w:hanging="1418"/>
    </w:pPr>
  </w:style>
  <w:style w:type="paragraph" w:styleId="30">
    <w:name w:val="toc 3"/>
    <w:basedOn w:val="20"/>
    <w:next w:val="a1"/>
    <w:semiHidden/>
    <w:pPr>
      <w:ind w:left="1134" w:hanging="1134"/>
    </w:pPr>
  </w:style>
  <w:style w:type="paragraph" w:styleId="20">
    <w:name w:val="toc 2"/>
    <w:basedOn w:val="10"/>
    <w:next w:val="a1"/>
    <w:semiHidden/>
    <w:pPr>
      <w:keepNext w:val="0"/>
      <w:spacing w:before="0"/>
      <w:ind w:left="851" w:hanging="851"/>
    </w:pPr>
    <w:rPr>
      <w:sz w:val="20"/>
    </w:rPr>
  </w:style>
  <w:style w:type="paragraph" w:styleId="10">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7">
    <w:name w:val="Document Map"/>
    <w:basedOn w:val="a1"/>
    <w:link w:val="Char1"/>
    <w:pPr>
      <w:spacing w:after="0"/>
    </w:pPr>
    <w:rPr>
      <w:sz w:val="24"/>
      <w:szCs w:val="24"/>
    </w:rPr>
  </w:style>
  <w:style w:type="paragraph" w:styleId="a8">
    <w:name w:val="Body Text"/>
    <w:basedOn w:val="a1"/>
    <w:link w:val="Char2"/>
    <w:qFormat/>
  </w:style>
  <w:style w:type="paragraph" w:styleId="80">
    <w:name w:val="toc 8"/>
    <w:basedOn w:val="10"/>
    <w:next w:val="a1"/>
    <w:semiHidden/>
    <w:qFormat/>
    <w:pPr>
      <w:spacing w:before="180"/>
      <w:ind w:left="2693" w:hanging="2693"/>
    </w:pPr>
    <w:rPr>
      <w:b/>
    </w:rPr>
  </w:style>
  <w:style w:type="paragraph" w:styleId="a9">
    <w:name w:val="Balloon Text"/>
    <w:basedOn w:val="a1"/>
    <w:link w:val="Char3"/>
    <w:qFormat/>
    <w:pPr>
      <w:spacing w:after="0"/>
    </w:pPr>
    <w:rPr>
      <w:rFonts w:ascii="Helvetica" w:hAnsi="Helvetica"/>
      <w:sz w:val="18"/>
      <w:szCs w:val="18"/>
    </w:rPr>
  </w:style>
  <w:style w:type="paragraph" w:styleId="aa">
    <w:name w:val="footer"/>
    <w:basedOn w:val="ab"/>
    <w:pPr>
      <w:jc w:val="center"/>
    </w:pPr>
    <w:rPr>
      <w:i/>
    </w:rPr>
  </w:style>
  <w:style w:type="paragraph" w:styleId="ab">
    <w:name w:val="header"/>
    <w:link w:val="Char4"/>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90">
    <w:name w:val="toc 9"/>
    <w:basedOn w:val="80"/>
    <w:next w:val="a1"/>
    <w:semiHidden/>
    <w:qFormat/>
    <w:pPr>
      <w:ind w:left="1418" w:hanging="1418"/>
    </w:pPr>
  </w:style>
  <w:style w:type="paragraph" w:styleId="ac">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d">
    <w:name w:val="Hyperlink"/>
    <w:qFormat/>
    <w:rPr>
      <w:color w:val="0000FF"/>
      <w:u w:val="single"/>
    </w:rPr>
  </w:style>
  <w:style w:type="character" w:styleId="ae">
    <w:name w:val="annotation reference"/>
    <w:basedOn w:val="a2"/>
    <w:qFormat/>
    <w:rPr>
      <w:sz w:val="16"/>
      <w:szCs w:val="16"/>
    </w:rPr>
  </w:style>
  <w:style w:type="table" w:styleId="af">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Char4">
    <w:name w:val="页眉 Char"/>
    <w:link w:val="ab"/>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Char1">
    <w:name w:val="文档结构图 Char"/>
    <w:basedOn w:val="a2"/>
    <w:link w:val="a7"/>
    <w:rPr>
      <w:sz w:val="24"/>
      <w:szCs w:val="24"/>
      <w:lang w:eastAsia="en-US"/>
    </w:rPr>
  </w:style>
  <w:style w:type="character" w:customStyle="1" w:styleId="Char3">
    <w:name w:val="批注框文本 Char"/>
    <w:basedOn w:val="a2"/>
    <w:link w:val="a9"/>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0"/>
    <w:uiPriority w:val="34"/>
    <w:qFormat/>
    <w:pPr>
      <w:spacing w:after="0"/>
      <w:ind w:left="720"/>
    </w:pPr>
    <w:rPr>
      <w:rFonts w:ascii="Calibri" w:eastAsiaTheme="minorEastAsia" w:hAnsi="Calibri" w:cs="Calibri"/>
      <w:sz w:val="22"/>
      <w:szCs w:val="22"/>
      <w:lang w:eastAsia="ja-JP"/>
    </w:rPr>
  </w:style>
  <w:style w:type="character" w:customStyle="1" w:styleId="Char0">
    <w:name w:val="批注文字 Char"/>
    <w:basedOn w:val="a2"/>
    <w:link w:val="a6"/>
    <w:uiPriority w:val="99"/>
    <w:qFormat/>
    <w:rPr>
      <w:lang w:eastAsia="en-US"/>
    </w:rPr>
  </w:style>
  <w:style w:type="character" w:customStyle="1" w:styleId="Char">
    <w:name w:val="批注主题 Char"/>
    <w:basedOn w:val="Char0"/>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0">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8"/>
    <w:link w:val="ProposalChar"/>
    <w:qFormat/>
    <w:pPr>
      <w:numPr>
        <w:numId w:val="2"/>
      </w:numPr>
      <w:tabs>
        <w:tab w:val="left" w:pos="360"/>
        <w:tab w:val="left" w:pos="1701"/>
      </w:tabs>
    </w:pPr>
    <w:rPr>
      <w:rFonts w:asciiTheme="minorHAnsi" w:eastAsiaTheme="minorHAnsi" w:hAnsiTheme="minorHAnsi" w:cstheme="minorBidi"/>
      <w:b/>
      <w:bCs/>
      <w:sz w:val="24"/>
      <w:szCs w:val="24"/>
      <w:lang w:val="en-US" w:eastAsia="zh-CN"/>
    </w:rPr>
  </w:style>
  <w:style w:type="character" w:customStyle="1" w:styleId="Char2">
    <w:name w:val="正文文本 Char"/>
    <w:basedOn w:val="a2"/>
    <w:link w:val="a8"/>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1">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列表段落"/>
    <w:basedOn w:val="a1"/>
    <w:link w:val="Char5"/>
    <w:uiPriority w:val="34"/>
    <w:qFormat/>
    <w:rsid w:val="00E5281D"/>
    <w:pPr>
      <w:ind w:firstLineChars="200" w:firstLine="420"/>
    </w:pPr>
  </w:style>
  <w:style w:type="character" w:customStyle="1" w:styleId="5Char">
    <w:name w:val="标题 5 Char"/>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uiPriority w:val="99"/>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Char5">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1"/>
    <w:uiPriority w:val="34"/>
    <w:qFormat/>
    <w:locked/>
    <w:rsid w:val="00341388"/>
    <w:rPr>
      <w:lang w:val="en-GB" w:eastAsia="en-US"/>
    </w:rPr>
  </w:style>
  <w:style w:type="paragraph" w:customStyle="1" w:styleId="a">
    <w:name w:val="参考资料清单"/>
    <w:basedOn w:val="a1"/>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af2">
    <w:name w:val="footnote text"/>
    <w:basedOn w:val="a1"/>
    <w:link w:val="Char6"/>
    <w:semiHidden/>
    <w:unhideWhenUsed/>
    <w:rsid w:val="002A0FBD"/>
    <w:pPr>
      <w:snapToGrid w:val="0"/>
    </w:pPr>
    <w:rPr>
      <w:sz w:val="18"/>
      <w:szCs w:val="18"/>
    </w:rPr>
  </w:style>
  <w:style w:type="character" w:customStyle="1" w:styleId="Char6">
    <w:name w:val="脚注文本 Char"/>
    <w:basedOn w:val="a2"/>
    <w:link w:val="af2"/>
    <w:semiHidden/>
    <w:rsid w:val="002A0FBD"/>
    <w:rPr>
      <w:sz w:val="18"/>
      <w:szCs w:val="18"/>
      <w:lang w:val="en-GB" w:eastAsia="en-US"/>
    </w:rPr>
  </w:style>
  <w:style w:type="character" w:styleId="af3">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4">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7"/>
      </w:numPr>
      <w:spacing w:after="0"/>
      <w:ind w:hangingChars="200" w:hanging="200"/>
      <w:jc w:val="both"/>
    </w:pPr>
    <w:rPr>
      <w:rFonts w:eastAsia="MS Gothic"/>
      <w:kern w:val="2"/>
      <w:lang w:val="en-US" w:eastAsia="ja-JP"/>
    </w:rPr>
  </w:style>
  <w:style w:type="character" w:customStyle="1" w:styleId="2Char">
    <w:name w:val="标题 2 Char"/>
    <w:basedOn w:val="a2"/>
    <w:link w:val="2"/>
    <w:rsid w:val="00282EEF"/>
    <w:rPr>
      <w:rFonts w:ascii="Arial" w:hAnsi="Arial"/>
      <w:sz w:val="32"/>
      <w:lang w:val="en-GB" w:eastAsia="en-US"/>
    </w:rPr>
  </w:style>
  <w:style w:type="character" w:customStyle="1" w:styleId="1Char">
    <w:name w:val="标题 1 Char"/>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a2"/>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TALChar">
    <w:name w:val="TAL Char"/>
    <w:qFormat/>
    <w:locked/>
    <w:rsid w:val="007E7273"/>
    <w:rPr>
      <w:rFonts w:ascii="Arial" w:hAnsi="Arial" w:cs="Arial"/>
      <w:sz w:val="18"/>
      <w:lang w:eastAsia="en-US"/>
    </w:rPr>
  </w:style>
  <w:style w:type="paragraph" w:customStyle="1" w:styleId="Comments">
    <w:name w:val="Comments"/>
    <w:basedOn w:val="a1"/>
    <w:link w:val="CommentsChar"/>
    <w:qFormat/>
    <w:rsid w:val="00C001D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1D7"/>
    <w:rPr>
      <w:rFonts w:ascii="Arial" w:eastAsia="MS Mincho" w:hAnsi="Arial"/>
      <w:i/>
      <w:noProof/>
      <w:sz w:val="18"/>
      <w:szCs w:val="24"/>
      <w:lang w:val="en-GB" w:eastAsia="en-GB"/>
    </w:rPr>
  </w:style>
  <w:style w:type="table" w:customStyle="1" w:styleId="13">
    <w:name w:val="网格型1"/>
    <w:basedOn w:val="a3"/>
    <w:next w:val="af"/>
    <w:uiPriority w:val="39"/>
    <w:qFormat/>
    <w:rsid w:val="00D56700"/>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1"/>
    <w:qFormat/>
    <w:rsid w:val="00D41F73"/>
    <w:pPr>
      <w:spacing w:beforeLines="50" w:afterLines="50" w:after="0" w:line="256" w:lineRule="auto"/>
      <w:jc w:val="both"/>
    </w:pPr>
    <w:rPr>
      <w:rFonts w:ascii="宋体" w:hAnsi="宋体" w:cs="Calibri"/>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86774917">
      <w:bodyDiv w:val="1"/>
      <w:marLeft w:val="0"/>
      <w:marRight w:val="0"/>
      <w:marTop w:val="0"/>
      <w:marBottom w:val="0"/>
      <w:divBdr>
        <w:top w:val="none" w:sz="0" w:space="0" w:color="auto"/>
        <w:left w:val="none" w:sz="0" w:space="0" w:color="auto"/>
        <w:bottom w:val="none" w:sz="0" w:space="0" w:color="auto"/>
        <w:right w:val="none" w:sz="0" w:space="0" w:color="auto"/>
      </w:divBdr>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14905168">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81672118">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189300586">
      <w:bodyDiv w:val="1"/>
      <w:marLeft w:val="0"/>
      <w:marRight w:val="0"/>
      <w:marTop w:val="0"/>
      <w:marBottom w:val="0"/>
      <w:divBdr>
        <w:top w:val="none" w:sz="0" w:space="0" w:color="auto"/>
        <w:left w:val="none" w:sz="0" w:space="0" w:color="auto"/>
        <w:bottom w:val="none" w:sz="0" w:space="0" w:color="auto"/>
        <w:right w:val="none" w:sz="0" w:space="0" w:color="auto"/>
      </w:divBdr>
      <w:divsChild>
        <w:div w:id="1713186734">
          <w:marLeft w:val="1440"/>
          <w:marRight w:val="0"/>
          <w:marTop w:val="0"/>
          <w:marBottom w:val="0"/>
          <w:divBdr>
            <w:top w:val="none" w:sz="0" w:space="0" w:color="auto"/>
            <w:left w:val="none" w:sz="0" w:space="0" w:color="auto"/>
            <w:bottom w:val="none" w:sz="0" w:space="0" w:color="auto"/>
            <w:right w:val="none" w:sz="0" w:space="0" w:color="auto"/>
          </w:divBdr>
        </w:div>
        <w:div w:id="766268899">
          <w:marLeft w:val="2160"/>
          <w:marRight w:val="0"/>
          <w:marTop w:val="0"/>
          <w:marBottom w:val="0"/>
          <w:divBdr>
            <w:top w:val="none" w:sz="0" w:space="0" w:color="auto"/>
            <w:left w:val="none" w:sz="0" w:space="0" w:color="auto"/>
            <w:bottom w:val="none" w:sz="0" w:space="0" w:color="auto"/>
            <w:right w:val="none" w:sz="0" w:space="0" w:color="auto"/>
          </w:divBdr>
        </w:div>
      </w:divsChild>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271981555">
      <w:bodyDiv w:val="1"/>
      <w:marLeft w:val="0"/>
      <w:marRight w:val="0"/>
      <w:marTop w:val="0"/>
      <w:marBottom w:val="0"/>
      <w:divBdr>
        <w:top w:val="none" w:sz="0" w:space="0" w:color="auto"/>
        <w:left w:val="none" w:sz="0" w:space="0" w:color="auto"/>
        <w:bottom w:val="none" w:sz="0" w:space="0" w:color="auto"/>
        <w:right w:val="none" w:sz="0" w:space="0" w:color="auto"/>
      </w:divBdr>
    </w:div>
    <w:div w:id="344939415">
      <w:bodyDiv w:val="1"/>
      <w:marLeft w:val="0"/>
      <w:marRight w:val="0"/>
      <w:marTop w:val="0"/>
      <w:marBottom w:val="0"/>
      <w:divBdr>
        <w:top w:val="none" w:sz="0" w:space="0" w:color="auto"/>
        <w:left w:val="none" w:sz="0" w:space="0" w:color="auto"/>
        <w:bottom w:val="none" w:sz="0" w:space="0" w:color="auto"/>
        <w:right w:val="none" w:sz="0" w:space="0" w:color="auto"/>
      </w:divBdr>
    </w:div>
    <w:div w:id="384526586">
      <w:bodyDiv w:val="1"/>
      <w:marLeft w:val="0"/>
      <w:marRight w:val="0"/>
      <w:marTop w:val="0"/>
      <w:marBottom w:val="0"/>
      <w:divBdr>
        <w:top w:val="none" w:sz="0" w:space="0" w:color="auto"/>
        <w:left w:val="none" w:sz="0" w:space="0" w:color="auto"/>
        <w:bottom w:val="none" w:sz="0" w:space="0" w:color="auto"/>
        <w:right w:val="none" w:sz="0" w:space="0" w:color="auto"/>
      </w:divBdr>
    </w:div>
    <w:div w:id="400442422">
      <w:bodyDiv w:val="1"/>
      <w:marLeft w:val="0"/>
      <w:marRight w:val="0"/>
      <w:marTop w:val="0"/>
      <w:marBottom w:val="0"/>
      <w:divBdr>
        <w:top w:val="none" w:sz="0" w:space="0" w:color="auto"/>
        <w:left w:val="none" w:sz="0" w:space="0" w:color="auto"/>
        <w:bottom w:val="none" w:sz="0" w:space="0" w:color="auto"/>
        <w:right w:val="none" w:sz="0" w:space="0" w:color="auto"/>
      </w:divBdr>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40478793">
      <w:bodyDiv w:val="1"/>
      <w:marLeft w:val="0"/>
      <w:marRight w:val="0"/>
      <w:marTop w:val="0"/>
      <w:marBottom w:val="0"/>
      <w:divBdr>
        <w:top w:val="none" w:sz="0" w:space="0" w:color="auto"/>
        <w:left w:val="none" w:sz="0" w:space="0" w:color="auto"/>
        <w:bottom w:val="none" w:sz="0" w:space="0" w:color="auto"/>
        <w:right w:val="none" w:sz="0" w:space="0" w:color="auto"/>
      </w:divBdr>
    </w:div>
    <w:div w:id="55851253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1028525986">
      <w:bodyDiv w:val="1"/>
      <w:marLeft w:val="0"/>
      <w:marRight w:val="0"/>
      <w:marTop w:val="0"/>
      <w:marBottom w:val="0"/>
      <w:divBdr>
        <w:top w:val="none" w:sz="0" w:space="0" w:color="auto"/>
        <w:left w:val="none" w:sz="0" w:space="0" w:color="auto"/>
        <w:bottom w:val="none" w:sz="0" w:space="0" w:color="auto"/>
        <w:right w:val="none" w:sz="0" w:space="0" w:color="auto"/>
      </w:divBdr>
      <w:divsChild>
        <w:div w:id="1187866262">
          <w:marLeft w:val="0"/>
          <w:marRight w:val="0"/>
          <w:marTop w:val="0"/>
          <w:marBottom w:val="0"/>
          <w:divBdr>
            <w:top w:val="none" w:sz="0" w:space="0" w:color="auto"/>
            <w:left w:val="none" w:sz="0" w:space="0" w:color="auto"/>
            <w:bottom w:val="none" w:sz="0" w:space="0" w:color="auto"/>
            <w:right w:val="none" w:sz="0" w:space="0" w:color="auto"/>
          </w:divBdr>
        </w:div>
      </w:divsChild>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32833838">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04533148">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824270815">
      <w:bodyDiv w:val="1"/>
      <w:marLeft w:val="0"/>
      <w:marRight w:val="0"/>
      <w:marTop w:val="0"/>
      <w:marBottom w:val="0"/>
      <w:divBdr>
        <w:top w:val="none" w:sz="0" w:space="0" w:color="auto"/>
        <w:left w:val="none" w:sz="0" w:space="0" w:color="auto"/>
        <w:bottom w:val="none" w:sz="0" w:space="0" w:color="auto"/>
        <w:right w:val="none" w:sz="0" w:space="0" w:color="auto"/>
      </w:divBdr>
      <w:divsChild>
        <w:div w:id="740179391">
          <w:marLeft w:val="0"/>
          <w:marRight w:val="0"/>
          <w:marTop w:val="0"/>
          <w:marBottom w:val="0"/>
          <w:divBdr>
            <w:top w:val="none" w:sz="0" w:space="0" w:color="auto"/>
            <w:left w:val="none" w:sz="0" w:space="0" w:color="auto"/>
            <w:bottom w:val="none" w:sz="0" w:space="0" w:color="auto"/>
            <w:right w:val="none" w:sz="0" w:space="0" w:color="auto"/>
          </w:divBdr>
        </w:div>
      </w:divsChild>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69490025">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35319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 w:id="2138066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DBFA4DF-34F9-483A-A87B-E3AF15ACE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109</TotalTime>
  <Pages>10</Pages>
  <Words>4195</Words>
  <Characters>23918</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Zhenzhen</dc:creator>
  <cp:keywords/>
  <dc:description/>
  <cp:lastModifiedBy>Qiangli(Cristina)-2</cp:lastModifiedBy>
  <cp:revision>23</cp:revision>
  <dcterms:created xsi:type="dcterms:W3CDTF">2023-05-10T08:50:00Z</dcterms:created>
  <dcterms:modified xsi:type="dcterms:W3CDTF">2023-05-12T01:18:00Z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(3)qQwaZ31t0/5uBJYijWDwWiAvlbhvKbjQOEnBiBxKtumziBfZbKh5kOtUftYIXkSWFQE3UUuQ
U+NhLH9fuWJkJHORzYd5y56w8uMVEqbKafBYrTlrVEhhHiYCjfD7WZlhCtgwS6kVl7WrE74z
LCuk+0t+mu1YNBdb34vtCFN7NDa9i3sdkCZz+AUWmxnenFDjAZ0Q9VPRwwzRsTzsxnkEcnUN
nSin7zsm1oMH705bgW</vt:lpwstr>
  </property>
  <property fmtid="{D5CDD505-2E9C-101B-9397-08002B2CF9AE}" pid="5" name="_2015_ms_pID_7253431">
    <vt:lpwstr>k0jaVx5dH5gZDHdmMx92qbZnTiRyvTwkiSoo1Wx4Dh6xLmQFXVbfNK
pRTbfyeCDpmQo/PA+6OyLiNJaL/pneuixLCf9/SWuHWoVyMsx9abF+bIqU0xV/MR67JSLsQh
kq/+Dgxq8bTNEtt91IfEtH/RA56DB0yVvq7jZfs7qoCH+kTqARRgQQUMDq/pihpUAvaxbdPE
ZEA4k1EPTaPcxFK5XqgL6sNaQvR2jmmFZJ4r</vt:lpwstr>
  </property>
  <property fmtid="{D5CDD505-2E9C-101B-9397-08002B2CF9AE}" pid="6" name="_2015_ms_pID_7253432">
    <vt:lpwstr>KQ==</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1680521727</vt:lpwstr>
  </property>
</Properties>
</file>